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1A34AC" w14:textId="1183C2E4" w:rsidR="00750CD3" w:rsidRPr="00181043" w:rsidRDefault="00750CD3" w:rsidP="00750CD3">
      <w:pPr>
        <w:pStyle w:val="CRCoverPage"/>
        <w:outlineLvl w:val="0"/>
        <w:rPr>
          <w:b/>
          <w:noProof/>
          <w:sz w:val="24"/>
        </w:rPr>
      </w:pPr>
      <w:r w:rsidRPr="00692DEB">
        <w:rPr>
          <w:rFonts w:cs="Arial"/>
          <w:b/>
          <w:sz w:val="24"/>
          <w:lang w:val="en-US"/>
        </w:rPr>
        <w:t>3GPP TSG RAN WG2 Meeting #1</w:t>
      </w:r>
      <w:r>
        <w:rPr>
          <w:rFonts w:cs="Arial"/>
          <w:b/>
          <w:sz w:val="24"/>
          <w:lang w:val="en-US"/>
        </w:rPr>
        <w:t>2</w:t>
      </w:r>
      <w:r w:rsidR="00127D5A">
        <w:rPr>
          <w:rFonts w:cs="Arial"/>
          <w:b/>
          <w:sz w:val="24"/>
          <w:lang w:val="en-US"/>
        </w:rPr>
        <w:t>4</w:t>
      </w:r>
      <w:r w:rsidRPr="00692DEB">
        <w:rPr>
          <w:rFonts w:cs="Arial"/>
          <w:b/>
          <w:sz w:val="24"/>
          <w:lang w:val="en-US"/>
        </w:rPr>
        <w:t xml:space="preserve">      </w:t>
      </w:r>
      <w:r w:rsidRPr="00692DEB">
        <w:rPr>
          <w:rFonts w:cs="Arial"/>
          <w:b/>
          <w:sz w:val="24"/>
          <w:lang w:val="en-US"/>
        </w:rPr>
        <w:tab/>
        <w:t xml:space="preserve">               </w:t>
      </w:r>
      <w:r>
        <w:rPr>
          <w:rFonts w:cs="Arial"/>
          <w:b/>
          <w:sz w:val="24"/>
          <w:lang w:val="en-US"/>
        </w:rPr>
        <w:t xml:space="preserve">           </w:t>
      </w:r>
      <w:r w:rsidRPr="000951D8">
        <w:rPr>
          <w:rFonts w:cs="Arial"/>
          <w:b/>
          <w:sz w:val="24"/>
          <w:lang w:val="en-US"/>
        </w:rPr>
        <w:t>R2-230</w:t>
      </w:r>
      <w:r w:rsidR="00B0279F">
        <w:rPr>
          <w:rFonts w:cs="Arial"/>
          <w:b/>
          <w:sz w:val="24"/>
          <w:lang w:val="en-US"/>
        </w:rPr>
        <w:t>12314</w:t>
      </w:r>
      <w:r w:rsidRPr="00692DEB">
        <w:rPr>
          <w:rFonts w:cs="Arial"/>
          <w:b/>
          <w:sz w:val="24"/>
          <w:lang w:val="en-US"/>
        </w:rPr>
        <w:br/>
      </w:r>
      <w:r w:rsidR="00953BA1">
        <w:rPr>
          <w:b/>
          <w:noProof/>
          <w:sz w:val="24"/>
        </w:rPr>
        <w:t>Chicago</w:t>
      </w:r>
      <w:r>
        <w:rPr>
          <w:b/>
          <w:noProof/>
          <w:sz w:val="24"/>
        </w:rPr>
        <w:t xml:space="preserve">, </w:t>
      </w:r>
      <w:r w:rsidR="00953BA1">
        <w:rPr>
          <w:b/>
          <w:noProof/>
          <w:sz w:val="24"/>
        </w:rPr>
        <w:t>US</w:t>
      </w:r>
      <w:r>
        <w:rPr>
          <w:b/>
          <w:noProof/>
          <w:sz w:val="24"/>
        </w:rPr>
        <w:t xml:space="preserve">, </w:t>
      </w:r>
      <w:r w:rsidR="00001520">
        <w:rPr>
          <w:b/>
          <w:noProof/>
          <w:sz w:val="24"/>
        </w:rPr>
        <w:t>13</w:t>
      </w:r>
      <w:r>
        <w:rPr>
          <w:b/>
          <w:noProof/>
          <w:sz w:val="24"/>
          <w:vertAlign w:val="superscript"/>
        </w:rPr>
        <w:t>th</w:t>
      </w:r>
      <w:r>
        <w:rPr>
          <w:b/>
          <w:noProof/>
          <w:sz w:val="24"/>
        </w:rPr>
        <w:t xml:space="preserve"> </w:t>
      </w:r>
      <w:r w:rsidRPr="001267E8">
        <w:rPr>
          <w:b/>
          <w:noProof/>
          <w:sz w:val="24"/>
        </w:rPr>
        <w:t xml:space="preserve">– </w:t>
      </w:r>
      <w:r>
        <w:rPr>
          <w:b/>
          <w:noProof/>
          <w:sz w:val="24"/>
        </w:rPr>
        <w:t>1</w:t>
      </w:r>
      <w:r w:rsidR="00001520">
        <w:rPr>
          <w:b/>
          <w:noProof/>
          <w:sz w:val="24"/>
        </w:rPr>
        <w:t>7</w:t>
      </w:r>
      <w:r w:rsidRPr="005C3F0F">
        <w:rPr>
          <w:b/>
          <w:noProof/>
          <w:sz w:val="24"/>
          <w:vertAlign w:val="superscript"/>
        </w:rPr>
        <w:t>th</w:t>
      </w:r>
      <w:r>
        <w:rPr>
          <w:b/>
          <w:noProof/>
          <w:sz w:val="24"/>
        </w:rPr>
        <w:t xml:space="preserve"> </w:t>
      </w:r>
      <w:r w:rsidR="00001520">
        <w:rPr>
          <w:b/>
          <w:noProof/>
          <w:sz w:val="24"/>
        </w:rPr>
        <w:t>Nov</w:t>
      </w:r>
      <w:r>
        <w:rPr>
          <w:b/>
          <w:noProof/>
          <w:sz w:val="24"/>
        </w:rPr>
        <w:t>.,</w:t>
      </w:r>
      <w:r w:rsidRPr="001267E8">
        <w:rPr>
          <w:b/>
          <w:noProof/>
          <w:sz w:val="24"/>
        </w:rPr>
        <w:t xml:space="preserve"> 202</w:t>
      </w:r>
      <w:r>
        <w:rPr>
          <w:b/>
          <w:noProof/>
          <w:sz w:val="24"/>
        </w:rPr>
        <w:t>3</w:t>
      </w:r>
      <w:r w:rsidRPr="001267E8">
        <w:rPr>
          <w:b/>
          <w:noProof/>
          <w:sz w:val="24"/>
        </w:rPr>
        <w:t xml:space="preserve">                                 </w:t>
      </w:r>
    </w:p>
    <w:p w14:paraId="5780EFF9" w14:textId="77777777" w:rsidR="00D00627" w:rsidRPr="00692DEB" w:rsidRDefault="00D00627" w:rsidP="00D00627">
      <w:pPr>
        <w:pStyle w:val="CRCoverPage"/>
        <w:outlineLvl w:val="0"/>
        <w:rPr>
          <w:b/>
          <w:sz w:val="24"/>
          <w:lang w:val="en-US"/>
        </w:rPr>
      </w:pPr>
    </w:p>
    <w:p w14:paraId="08831953" w14:textId="14F1A38F" w:rsidR="00D00627" w:rsidRPr="00692DEB" w:rsidRDefault="00D00627" w:rsidP="00D00627">
      <w:pPr>
        <w:tabs>
          <w:tab w:val="left" w:pos="1985"/>
        </w:tabs>
        <w:overflowPunct/>
        <w:autoSpaceDE/>
        <w:autoSpaceDN/>
        <w:adjustRightInd/>
        <w:spacing w:after="120"/>
        <w:rPr>
          <w:rFonts w:ascii="Arial" w:eastAsia="MS Mincho" w:hAnsi="Arial" w:cs="Arial"/>
          <w:b/>
          <w:bCs/>
          <w:color w:val="auto"/>
          <w:sz w:val="24"/>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004A6793">
        <w:rPr>
          <w:rFonts w:ascii="Arial" w:eastAsia="MS Mincho" w:hAnsi="Arial" w:cs="Arial"/>
          <w:b/>
          <w:bCs/>
          <w:color w:val="auto"/>
          <w:sz w:val="24"/>
          <w:lang w:eastAsia="en-US"/>
        </w:rPr>
        <w:t>7</w:t>
      </w:r>
      <w:r w:rsidRPr="00051F8C">
        <w:rPr>
          <w:rFonts w:ascii="Arial" w:eastAsia="MS Mincho" w:hAnsi="Arial" w:cs="Arial"/>
          <w:b/>
          <w:bCs/>
          <w:color w:val="auto"/>
          <w:sz w:val="24"/>
          <w:lang w:eastAsia="en-US"/>
        </w:rPr>
        <w:t>.</w:t>
      </w:r>
      <w:r w:rsidR="00A85947">
        <w:rPr>
          <w:rFonts w:ascii="Arial" w:eastAsia="MS Mincho" w:hAnsi="Arial" w:cs="Arial"/>
          <w:b/>
          <w:bCs/>
          <w:color w:val="auto"/>
          <w:sz w:val="24"/>
          <w:lang w:eastAsia="en-US"/>
        </w:rPr>
        <w:t>3</w:t>
      </w:r>
      <w:r w:rsidRPr="00051F8C">
        <w:rPr>
          <w:rFonts w:ascii="Arial" w:eastAsia="MS Mincho" w:hAnsi="Arial" w:cs="Arial"/>
          <w:b/>
          <w:bCs/>
          <w:color w:val="auto"/>
          <w:sz w:val="24"/>
          <w:lang w:eastAsia="en-US"/>
        </w:rPr>
        <w:t>.</w:t>
      </w:r>
      <w:r w:rsidR="004A6793">
        <w:rPr>
          <w:rFonts w:ascii="Arial" w:eastAsia="MS Mincho" w:hAnsi="Arial" w:cs="Arial"/>
          <w:b/>
          <w:bCs/>
          <w:color w:val="auto"/>
          <w:sz w:val="24"/>
          <w:lang w:eastAsia="en-US"/>
        </w:rPr>
        <w:t>3</w:t>
      </w:r>
    </w:p>
    <w:p w14:paraId="286F2DEA" w14:textId="77777777" w:rsidR="00D00627" w:rsidRPr="00692DEB" w:rsidRDefault="00D00627" w:rsidP="00D00627">
      <w:pPr>
        <w:tabs>
          <w:tab w:val="left" w:pos="1985"/>
        </w:tabs>
        <w:overflowPunct/>
        <w:autoSpaceDE/>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Source:</w:t>
      </w:r>
      <w:r w:rsidRPr="00692DEB">
        <w:rPr>
          <w:rFonts w:ascii="Arial" w:eastAsia="Times New Roman" w:hAnsi="Arial" w:cs="Arial"/>
          <w:b/>
          <w:bCs/>
          <w:color w:val="auto"/>
          <w:sz w:val="24"/>
          <w:lang w:eastAsia="en-US"/>
        </w:rPr>
        <w:tab/>
      </w:r>
      <w:r w:rsidR="00625185">
        <w:rPr>
          <w:rFonts w:ascii="Arial" w:eastAsia="Times New Roman" w:hAnsi="Arial" w:cs="Arial"/>
          <w:b/>
          <w:bCs/>
          <w:color w:val="auto"/>
          <w:sz w:val="24"/>
          <w:lang w:eastAsia="en-US"/>
        </w:rPr>
        <w:t>Apple</w:t>
      </w:r>
    </w:p>
    <w:p w14:paraId="4C413CA7" w14:textId="7A0134F6"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Title:</w:t>
      </w:r>
      <w:r w:rsidRPr="00692DEB">
        <w:rPr>
          <w:rFonts w:ascii="Arial" w:eastAsia="Times New Roman" w:hAnsi="Arial" w:cs="Arial"/>
          <w:b/>
          <w:bCs/>
          <w:color w:val="auto"/>
          <w:sz w:val="24"/>
          <w:lang w:eastAsia="en-US"/>
        </w:rPr>
        <w:tab/>
      </w:r>
      <w:r w:rsidR="00057011">
        <w:rPr>
          <w:rFonts w:ascii="Arial" w:eastAsia="Times New Roman" w:hAnsi="Arial" w:cs="Arial"/>
          <w:b/>
          <w:bCs/>
          <w:color w:val="auto"/>
          <w:sz w:val="24"/>
          <w:lang w:eastAsia="en-US"/>
        </w:rPr>
        <w:t>Remaining issues on</w:t>
      </w:r>
      <w:r w:rsidR="003E1128">
        <w:rPr>
          <w:rFonts w:ascii="AppleSystemUIFont" w:hAnsi="AppleSystemUIFont" w:cs="AppleSystemUIFont"/>
          <w:b/>
          <w:bCs/>
          <w:color w:val="auto"/>
          <w:sz w:val="26"/>
          <w:szCs w:val="26"/>
          <w:lang w:eastAsia="zh-CN"/>
        </w:rPr>
        <w:t xml:space="preserve"> inter-band SSB-less CA</w:t>
      </w:r>
    </w:p>
    <w:p w14:paraId="7DC0B9EA" w14:textId="44D0EDDC" w:rsidR="00375370" w:rsidRPr="00D17294" w:rsidRDefault="00375370" w:rsidP="00375370">
      <w:pPr>
        <w:overflowPunct/>
        <w:autoSpaceDE/>
        <w:autoSpaceDN/>
        <w:adjustRightInd/>
        <w:ind w:left="1985" w:hanging="1985"/>
        <w:rPr>
          <w:rFonts w:ascii="Arial" w:eastAsia="Times New Roman" w:hAnsi="Arial" w:cs="Arial"/>
          <w:b/>
          <w:bCs/>
          <w:color w:val="auto"/>
          <w:sz w:val="24"/>
          <w:highlight w:val="yellow"/>
          <w:lang w:val="en-CN" w:eastAsia="en-US"/>
        </w:rPr>
      </w:pPr>
      <w:r w:rsidRPr="00692DEB">
        <w:rPr>
          <w:rFonts w:ascii="Arial" w:eastAsia="Times New Roman" w:hAnsi="Arial" w:cs="Arial"/>
          <w:b/>
          <w:bCs/>
          <w:color w:val="auto"/>
          <w:sz w:val="24"/>
          <w:lang w:eastAsia="en-US"/>
        </w:rPr>
        <w:t>WID/SID:</w:t>
      </w:r>
      <w:r w:rsidRPr="00692DEB">
        <w:rPr>
          <w:rFonts w:ascii="Arial" w:eastAsia="Times New Roman" w:hAnsi="Arial" w:cs="Arial"/>
          <w:b/>
          <w:bCs/>
          <w:color w:val="auto"/>
          <w:sz w:val="24"/>
          <w:lang w:eastAsia="en-US"/>
        </w:rPr>
        <w:tab/>
      </w:r>
      <w:r w:rsidR="00D17294" w:rsidRPr="00D17294">
        <w:rPr>
          <w:rFonts w:ascii="Arial" w:eastAsia="Times New Roman" w:hAnsi="Arial" w:cs="Arial"/>
          <w:b/>
          <w:bCs/>
          <w:color w:val="auto"/>
          <w:sz w:val="24"/>
          <w:lang w:val="en-CN" w:eastAsia="en-US"/>
        </w:rPr>
        <w:t>Netw_Energy_NR</w:t>
      </w:r>
      <w:r w:rsidR="005F0A8C">
        <w:rPr>
          <w:rFonts w:ascii="Arial" w:eastAsia="Times New Roman" w:hAnsi="Arial" w:cs="Arial"/>
          <w:b/>
          <w:bCs/>
          <w:color w:val="auto"/>
          <w:sz w:val="24"/>
          <w:lang w:eastAsia="en-US"/>
        </w:rPr>
        <w:t>-</w:t>
      </w:r>
      <w:r w:rsidR="005F0A8C">
        <w:rPr>
          <w:rFonts w:ascii="Arial" w:eastAsia="Times New Roman" w:hAnsi="Arial" w:cs="Arial" w:hint="eastAsia"/>
          <w:b/>
          <w:bCs/>
          <w:color w:val="auto"/>
          <w:sz w:val="24"/>
          <w:lang w:eastAsia="zh-CN"/>
        </w:rPr>
        <w:t>Core</w:t>
      </w:r>
      <w:r w:rsidRPr="00D7389B">
        <w:rPr>
          <w:rFonts w:ascii="Arial" w:hAnsi="Arial" w:cs="Arial"/>
          <w:b/>
          <w:bCs/>
          <w:sz w:val="24"/>
          <w:szCs w:val="24"/>
          <w:lang w:eastAsia="en-US"/>
        </w:rPr>
        <w:t>– Release 1</w:t>
      </w:r>
      <w:r w:rsidR="00625185">
        <w:rPr>
          <w:rFonts w:ascii="Arial" w:hAnsi="Arial" w:cs="Arial"/>
          <w:b/>
          <w:bCs/>
          <w:sz w:val="24"/>
          <w:szCs w:val="24"/>
          <w:lang w:eastAsia="en-US"/>
        </w:rPr>
        <w:t>8</w:t>
      </w:r>
    </w:p>
    <w:p w14:paraId="65A951BF" w14:textId="77777777"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Document for:</w:t>
      </w:r>
      <w:r w:rsidRPr="00692DEB">
        <w:rPr>
          <w:rFonts w:ascii="Arial" w:eastAsia="Times New Roman" w:hAnsi="Arial" w:cs="Arial"/>
          <w:b/>
          <w:bCs/>
          <w:color w:val="auto"/>
          <w:sz w:val="24"/>
          <w:lang w:eastAsia="en-US"/>
        </w:rPr>
        <w:tab/>
        <w:t>Discussion and Decision</w:t>
      </w:r>
    </w:p>
    <w:p w14:paraId="2BB20373" w14:textId="77777777" w:rsidR="003972AD" w:rsidRPr="00692DEB" w:rsidRDefault="00457D35" w:rsidP="00457D35">
      <w:pPr>
        <w:pStyle w:val="Heading1"/>
        <w:rPr>
          <w:lang w:val="en-US"/>
        </w:rPr>
      </w:pPr>
      <w:r>
        <w:t xml:space="preserve">1 </w:t>
      </w:r>
      <w:r w:rsidR="00CD1FF7" w:rsidRPr="00457D35">
        <w:t>Introduction</w:t>
      </w:r>
    </w:p>
    <w:bookmarkStart w:id="0" w:name="_Hlk61519723"/>
    <w:p w14:paraId="11391CDC" w14:textId="20FDE2C9" w:rsidR="00717863" w:rsidRDefault="00717863" w:rsidP="00717863">
      <w:pPr>
        <w:pStyle w:val="NO"/>
        <w:spacing w:after="300"/>
        <w:ind w:left="0" w:firstLine="0"/>
        <w:rPr>
          <w:lang w:eastAsia="zh-CN"/>
        </w:rPr>
      </w:pPr>
      <w:r>
        <w:rPr>
          <w:noProof/>
          <w:lang w:eastAsia="zh-CN"/>
        </w:rPr>
        <mc:AlternateContent>
          <mc:Choice Requires="wps">
            <w:drawing>
              <wp:anchor distT="0" distB="0" distL="114300" distR="114300" simplePos="0" relativeHeight="251659264" behindDoc="0" locked="0" layoutInCell="1" allowOverlap="1" wp14:anchorId="55F151B7" wp14:editId="6BE57BB3">
                <wp:simplePos x="0" y="0"/>
                <wp:positionH relativeFrom="column">
                  <wp:posOffset>64135</wp:posOffset>
                </wp:positionH>
                <wp:positionV relativeFrom="paragraph">
                  <wp:posOffset>394970</wp:posOffset>
                </wp:positionV>
                <wp:extent cx="5478780" cy="920115"/>
                <wp:effectExtent l="0" t="0" r="7620" b="6985"/>
                <wp:wrapTopAndBottom/>
                <wp:docPr id="5" name="Text Box 5"/>
                <wp:cNvGraphicFramePr/>
                <a:graphic xmlns:a="http://schemas.openxmlformats.org/drawingml/2006/main">
                  <a:graphicData uri="http://schemas.microsoft.com/office/word/2010/wordprocessingShape">
                    <wps:wsp>
                      <wps:cNvSpPr txBox="1"/>
                      <wps:spPr>
                        <a:xfrm>
                          <a:off x="0" y="0"/>
                          <a:ext cx="5478780" cy="920115"/>
                        </a:xfrm>
                        <a:prstGeom prst="rect">
                          <a:avLst/>
                        </a:prstGeom>
                        <a:solidFill>
                          <a:schemeClr val="lt1"/>
                        </a:solidFill>
                        <a:ln w="6350">
                          <a:solidFill>
                            <a:prstClr val="black"/>
                          </a:solidFill>
                        </a:ln>
                      </wps:spPr>
                      <wps:txbx>
                        <w:txbxContent>
                          <w:p w14:paraId="6036D9FF" w14:textId="77777777" w:rsidR="001D593B" w:rsidRDefault="001D593B" w:rsidP="001D593B">
                            <w:pPr>
                              <w:numPr>
                                <w:ilvl w:val="0"/>
                                <w:numId w:val="23"/>
                              </w:numPr>
                              <w:spacing w:after="0"/>
                              <w:ind w:leftChars="100" w:left="620"/>
                              <w:textAlignment w:val="baseline"/>
                              <w:rPr>
                                <w:bCs/>
                              </w:rPr>
                            </w:pPr>
                            <w:r w:rsidRPr="00347FE8">
                              <w:rPr>
                                <w:bCs/>
                              </w:rPr>
                              <w:t xml:space="preserve">Specify SSB-less </w:t>
                            </w:r>
                            <w:proofErr w:type="spellStart"/>
                            <w:r w:rsidRPr="00347FE8">
                              <w:rPr>
                                <w:bCs/>
                              </w:rPr>
                              <w:t>SCell</w:t>
                            </w:r>
                            <w:proofErr w:type="spellEnd"/>
                            <w:r w:rsidRPr="00347FE8">
                              <w:rPr>
                                <w:bCs/>
                              </w:rPr>
                              <w:t xml:space="preserve"> operation for inter-band CA for FR1 and co-located cells, if found feasible by RAN4 study, where a UE measures SSB transmitted on </w:t>
                            </w:r>
                            <w:proofErr w:type="spellStart"/>
                            <w:r w:rsidRPr="00347FE8">
                              <w:rPr>
                                <w:bCs/>
                              </w:rPr>
                              <w:t>PCell</w:t>
                            </w:r>
                            <w:proofErr w:type="spellEnd"/>
                            <w:r w:rsidRPr="00347FE8">
                              <w:rPr>
                                <w:bCs/>
                              </w:rPr>
                              <w:t xml:space="preserve"> or another </w:t>
                            </w:r>
                            <w:proofErr w:type="spellStart"/>
                            <w:r w:rsidRPr="00347FE8">
                              <w:rPr>
                                <w:bCs/>
                              </w:rPr>
                              <w:t>SCell</w:t>
                            </w:r>
                            <w:proofErr w:type="spellEnd"/>
                            <w:r w:rsidRPr="00347FE8">
                              <w:rPr>
                                <w:bCs/>
                              </w:rPr>
                              <w:t xml:space="preserve"> for an </w:t>
                            </w:r>
                            <w:proofErr w:type="spellStart"/>
                            <w:r w:rsidRPr="00347FE8">
                              <w:rPr>
                                <w:bCs/>
                              </w:rPr>
                              <w:t>SCell’s</w:t>
                            </w:r>
                            <w:proofErr w:type="spellEnd"/>
                            <w:r w:rsidRPr="00347FE8">
                              <w:rPr>
                                <w:bCs/>
                              </w:rPr>
                              <w:t xml:space="preserve"> time/frequency synchronization (including downlink AGC), and L1/L3 measurements, including potential enhancement on </w:t>
                            </w:r>
                            <w:proofErr w:type="spellStart"/>
                            <w:r w:rsidRPr="00347FE8">
                              <w:rPr>
                                <w:bCs/>
                              </w:rPr>
                              <w:t>SCell</w:t>
                            </w:r>
                            <w:proofErr w:type="spellEnd"/>
                            <w:r w:rsidRPr="00347FE8">
                              <w:rPr>
                                <w:bCs/>
                              </w:rPr>
                              <w:t xml:space="preserve"> activation procedures if necessary</w:t>
                            </w:r>
                            <w:r>
                              <w:rPr>
                                <w:bCs/>
                              </w:rPr>
                              <w:t xml:space="preserve"> </w:t>
                            </w:r>
                            <w:r w:rsidRPr="00347FE8">
                              <w:rPr>
                                <w:bCs/>
                              </w:rPr>
                              <w:t>[RAN4, RAN2]</w:t>
                            </w:r>
                          </w:p>
                          <w:p w14:paraId="3C16398B" w14:textId="77777777" w:rsidR="00717863" w:rsidRDefault="00717863" w:rsidP="00717863"/>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5F151B7" id="_x0000_t202" coordsize="21600,21600" o:spt="202" path="m,l,21600r21600,l21600,xe">
                <v:stroke joinstyle="miter"/>
                <v:path gradientshapeok="t" o:connecttype="rect"/>
              </v:shapetype>
              <v:shape id="Text Box 5" o:spid="_x0000_s1026" type="#_x0000_t202" style="position:absolute;margin-left:5.05pt;margin-top:31.1pt;width:431.4pt;height:72.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" fillcolor="white [3201]" strokeweight=".5pt">
                <v:textbox>
                  <w:txbxContent>
                    <w:p w14:paraId="6036D9FF" w14:textId="77777777" w:rsidR="001D593B" w:rsidRDefault="001D593B" w:rsidP="001D593B">
                      <w:pPr>
                        <w:numPr>
                          <w:ilvl w:val="0"/>
                          <w:numId w:val="23"/>
                        </w:numPr>
                        <w:spacing w:after="0"/>
                        <w:ind w:leftChars="100" w:left="620"/>
                        <w:textAlignment w:val="baseline"/>
                        <w:rPr>
                          <w:bCs/>
                        </w:rPr>
                      </w:pPr>
                      <w:r w:rsidRPr="00347FE8">
                        <w:rPr>
                          <w:bCs/>
                        </w:rPr>
                        <w:t xml:space="preserve">Specify SSB-less </w:t>
                      </w:r>
                      <w:proofErr w:type="spellStart"/>
                      <w:r w:rsidRPr="00347FE8">
                        <w:rPr>
                          <w:bCs/>
                        </w:rPr>
                        <w:t>SCell</w:t>
                      </w:r>
                      <w:proofErr w:type="spellEnd"/>
                      <w:r w:rsidRPr="00347FE8">
                        <w:rPr>
                          <w:bCs/>
                        </w:rPr>
                        <w:t xml:space="preserve"> operation for inter-band CA for FR1 and co-located cells, if found feasible by RAN4 study, where a UE measures SSB transmitted on </w:t>
                      </w:r>
                      <w:proofErr w:type="spellStart"/>
                      <w:r w:rsidRPr="00347FE8">
                        <w:rPr>
                          <w:bCs/>
                        </w:rPr>
                        <w:t>PCell</w:t>
                      </w:r>
                      <w:proofErr w:type="spellEnd"/>
                      <w:r w:rsidRPr="00347FE8">
                        <w:rPr>
                          <w:bCs/>
                        </w:rPr>
                        <w:t xml:space="preserve"> or another </w:t>
                      </w:r>
                      <w:proofErr w:type="spellStart"/>
                      <w:r w:rsidRPr="00347FE8">
                        <w:rPr>
                          <w:bCs/>
                        </w:rPr>
                        <w:t>SCell</w:t>
                      </w:r>
                      <w:proofErr w:type="spellEnd"/>
                      <w:r w:rsidRPr="00347FE8">
                        <w:rPr>
                          <w:bCs/>
                        </w:rPr>
                        <w:t xml:space="preserve"> for an </w:t>
                      </w:r>
                      <w:proofErr w:type="spellStart"/>
                      <w:r w:rsidRPr="00347FE8">
                        <w:rPr>
                          <w:bCs/>
                        </w:rPr>
                        <w:t>SCell’s</w:t>
                      </w:r>
                      <w:proofErr w:type="spellEnd"/>
                      <w:r w:rsidRPr="00347FE8">
                        <w:rPr>
                          <w:bCs/>
                        </w:rPr>
                        <w:t xml:space="preserve"> time/frequency synchronization (including downlink AGC), and L1/L3 measurements, including potential enhancement on </w:t>
                      </w:r>
                      <w:proofErr w:type="spellStart"/>
                      <w:r w:rsidRPr="00347FE8">
                        <w:rPr>
                          <w:bCs/>
                        </w:rPr>
                        <w:t>SCell</w:t>
                      </w:r>
                      <w:proofErr w:type="spellEnd"/>
                      <w:r w:rsidRPr="00347FE8">
                        <w:rPr>
                          <w:bCs/>
                        </w:rPr>
                        <w:t xml:space="preserve"> activation procedures if necessary</w:t>
                      </w:r>
                      <w:r>
                        <w:rPr>
                          <w:bCs/>
                        </w:rPr>
                        <w:t xml:space="preserve"> </w:t>
                      </w:r>
                      <w:r w:rsidRPr="00347FE8">
                        <w:rPr>
                          <w:bCs/>
                        </w:rPr>
                        <w:t>[RAN4, RAN2]</w:t>
                      </w:r>
                    </w:p>
                    <w:p w14:paraId="3C16398B" w14:textId="77777777" w:rsidR="00717863" w:rsidRDefault="00717863" w:rsidP="00717863"/>
                  </w:txbxContent>
                </v:textbox>
                <w10:wrap type="topAndBottom"/>
              </v:shape>
            </w:pict>
          </mc:Fallback>
        </mc:AlternateContent>
      </w:r>
      <w:r>
        <w:rPr>
          <w:lang w:eastAsia="zh-CN"/>
        </w:rPr>
        <w:t xml:space="preserve">The Network Energy saving (NES) WID RP-223540 was agreed in RAN#98-e [1], the WI objective on </w:t>
      </w:r>
      <w:r w:rsidR="00EE6A9A">
        <w:rPr>
          <w:lang w:eastAsia="zh-CN"/>
        </w:rPr>
        <w:t>inter-band SSB-less CA</w:t>
      </w:r>
      <w:r>
        <w:rPr>
          <w:lang w:eastAsia="zh-CN"/>
        </w:rPr>
        <w:t xml:space="preserve"> is copied below: </w:t>
      </w:r>
    </w:p>
    <w:p w14:paraId="416B1560" w14:textId="7D3685E7" w:rsidR="000868A5" w:rsidRDefault="000868A5" w:rsidP="00003C99">
      <w:pPr>
        <w:pStyle w:val="NO"/>
        <w:spacing w:before="180"/>
        <w:ind w:left="0" w:firstLine="0"/>
      </w:pPr>
      <w:r>
        <w:t xml:space="preserve">In RAN2#122 [2], it was agreed that </w:t>
      </w:r>
      <w:r w:rsidR="00AD5EAC">
        <w:t>the RRC signaling and UE capability of intra-band CA can be considered as baseline</w:t>
      </w:r>
      <w:r w:rsidR="00B84008">
        <w:t>, and RAN2 will study its specification impacts.</w:t>
      </w:r>
      <w:r w:rsidR="00AD5EAC">
        <w:t xml:space="preserve"> </w:t>
      </w:r>
    </w:p>
    <w:p w14:paraId="730451D6" w14:textId="77777777" w:rsidR="00B61325" w:rsidRPr="00D94472" w:rsidRDefault="00B61325" w:rsidP="00B61325">
      <w:pPr>
        <w:pStyle w:val="Doc-text2"/>
        <w:pBdr>
          <w:top w:val="single" w:sz="4" w:space="1" w:color="auto"/>
          <w:left w:val="single" w:sz="4" w:space="4" w:color="auto"/>
          <w:bottom w:val="single" w:sz="4" w:space="1" w:color="auto"/>
          <w:right w:val="single" w:sz="4" w:space="4" w:color="auto"/>
        </w:pBdr>
        <w:rPr>
          <w:b/>
          <w:bCs/>
        </w:rPr>
      </w:pPr>
      <w:r w:rsidRPr="00D94472">
        <w:rPr>
          <w:b/>
          <w:bCs/>
        </w:rPr>
        <w:t>Agreements:</w:t>
      </w:r>
    </w:p>
    <w:p w14:paraId="07C4676C" w14:textId="77777777" w:rsidR="00B61325" w:rsidRDefault="00B61325" w:rsidP="00B61325">
      <w:pPr>
        <w:pStyle w:val="Doc-text2"/>
        <w:numPr>
          <w:ilvl w:val="0"/>
          <w:numId w:val="30"/>
        </w:numPr>
        <w:pBdr>
          <w:top w:val="single" w:sz="4" w:space="1" w:color="auto"/>
          <w:left w:val="single" w:sz="4" w:space="4" w:color="auto"/>
          <w:bottom w:val="single" w:sz="4" w:space="1" w:color="auto"/>
          <w:right w:val="single" w:sz="4" w:space="4" w:color="auto"/>
        </w:pBdr>
      </w:pPr>
      <w:r>
        <w:t xml:space="preserve">If RAN4 conclude SSB-less </w:t>
      </w:r>
      <w:proofErr w:type="spellStart"/>
      <w:r>
        <w:t>SCell</w:t>
      </w:r>
      <w:proofErr w:type="spellEnd"/>
      <w:r>
        <w:t xml:space="preserve"> for inter-band CA for FR1 and co-located cells is feasible, the signaling of intra-band CA (including RRC change on timing of SSB-less </w:t>
      </w:r>
      <w:proofErr w:type="spellStart"/>
      <w:r>
        <w:t>SCell</w:t>
      </w:r>
      <w:proofErr w:type="spellEnd"/>
      <w:r>
        <w:t xml:space="preserve"> and capability signaling) can be considered as its baseline. Whether other new signaling is required depends on RAN4 input.</w:t>
      </w:r>
    </w:p>
    <w:p w14:paraId="3B95FDD3" w14:textId="77777777" w:rsidR="00B61325" w:rsidRDefault="00B61325" w:rsidP="00B61325">
      <w:pPr>
        <w:pStyle w:val="Doc-text2"/>
        <w:numPr>
          <w:ilvl w:val="0"/>
          <w:numId w:val="30"/>
        </w:numPr>
        <w:pBdr>
          <w:top w:val="single" w:sz="4" w:space="1" w:color="auto"/>
          <w:left w:val="single" w:sz="4" w:space="4" w:color="auto"/>
          <w:bottom w:val="single" w:sz="4" w:space="1" w:color="auto"/>
          <w:right w:val="single" w:sz="4" w:space="4" w:color="auto"/>
        </w:pBdr>
      </w:pPr>
      <w:r>
        <w:t xml:space="preserve">If RAN4 concludes it is feasible, RAN2 can further work on at </w:t>
      </w:r>
      <w:proofErr w:type="spellStart"/>
      <w:r>
        <w:t>leaest</w:t>
      </w:r>
      <w:proofErr w:type="spellEnd"/>
      <w:r>
        <w:t xml:space="preserve"> the following specification impacts:</w:t>
      </w:r>
    </w:p>
    <w:p w14:paraId="60AAEF06" w14:textId="77777777" w:rsidR="00B61325" w:rsidRDefault="00B61325" w:rsidP="00B61325">
      <w:pPr>
        <w:pStyle w:val="Doc-text2"/>
        <w:pBdr>
          <w:top w:val="single" w:sz="4" w:space="1" w:color="auto"/>
          <w:left w:val="single" w:sz="4" w:space="4" w:color="auto"/>
          <w:bottom w:val="single" w:sz="4" w:space="1" w:color="auto"/>
          <w:right w:val="single" w:sz="4" w:space="4" w:color="auto"/>
        </w:pBdr>
        <w:ind w:left="1259" w:firstLine="0"/>
      </w:pPr>
      <w:r>
        <w:t xml:space="preserve">    - RRC configuration of the frequency of the SSB to be used for the UE to obtain the timing reference for the inter-band </w:t>
      </w:r>
      <w:proofErr w:type="spellStart"/>
      <w:r>
        <w:t>SCell</w:t>
      </w:r>
      <w:proofErr w:type="spellEnd"/>
      <w:r>
        <w:t>.</w:t>
      </w:r>
    </w:p>
    <w:p w14:paraId="5C52D08C" w14:textId="3875D37E" w:rsidR="00B61325" w:rsidRDefault="00B61325" w:rsidP="00B61325">
      <w:pPr>
        <w:pStyle w:val="Doc-text2"/>
        <w:pBdr>
          <w:top w:val="single" w:sz="4" w:space="1" w:color="auto"/>
          <w:left w:val="single" w:sz="4" w:space="4" w:color="auto"/>
          <w:bottom w:val="single" w:sz="4" w:space="1" w:color="auto"/>
          <w:right w:val="single" w:sz="4" w:space="4" w:color="auto"/>
        </w:pBdr>
        <w:ind w:left="1259" w:firstLine="0"/>
      </w:pPr>
      <w:r>
        <w:t xml:space="preserve">    - UE capability reporting to indicate whether UE supports configuration of inter-band </w:t>
      </w:r>
      <w:proofErr w:type="spellStart"/>
      <w:r>
        <w:t>SCell</w:t>
      </w:r>
      <w:proofErr w:type="spellEnd"/>
      <w:r>
        <w:t xml:space="preserve"> that does not transmit SS/PBCH block.</w:t>
      </w:r>
    </w:p>
    <w:p w14:paraId="2D8F5013" w14:textId="5C54C069" w:rsidR="00426DF1" w:rsidRDefault="00736415" w:rsidP="00286937">
      <w:pPr>
        <w:pStyle w:val="NO"/>
        <w:spacing w:before="180"/>
        <w:ind w:left="0" w:firstLine="0"/>
      </w:pPr>
      <w:r>
        <w:rPr>
          <w:noProof/>
        </w:rPr>
        <w:t>RAN</w:t>
      </w:r>
      <w:r w:rsidR="00121F64">
        <w:rPr>
          <w:noProof/>
        </w:rPr>
        <w:t>4</w:t>
      </w:r>
      <w:r>
        <w:rPr>
          <w:noProof/>
        </w:rPr>
        <w:t xml:space="preserve"> also made</w:t>
      </w:r>
      <w:r w:rsidR="007A7857" w:rsidRPr="00736415">
        <w:t xml:space="preserve"> </w:t>
      </w:r>
      <w:r>
        <w:t xml:space="preserve">progress </w:t>
      </w:r>
      <w:r w:rsidR="007A7857" w:rsidRPr="00736415">
        <w:t>in RAN4#107 [3]</w:t>
      </w:r>
      <w:r>
        <w:t xml:space="preserve"> and </w:t>
      </w:r>
      <w:r w:rsidRPr="00736415">
        <w:t>RAN4#10</w:t>
      </w:r>
      <w:r>
        <w:t>8b</w:t>
      </w:r>
      <w:r w:rsidRPr="00736415">
        <w:t xml:space="preserve"> [</w:t>
      </w:r>
      <w:r>
        <w:t>4</w:t>
      </w:r>
      <w:r w:rsidRPr="00736415">
        <w:t>]</w:t>
      </w:r>
      <w:r w:rsidR="00121F64">
        <w:t xml:space="preserve">. And RAN4 sent LS (R4-2317307) to request RAN2 to design signaling </w:t>
      </w:r>
      <w:r w:rsidR="00CB76E0">
        <w:t>on</w:t>
      </w:r>
      <w:r w:rsidR="00121F64">
        <w:t xml:space="preserve"> indicat</w:t>
      </w:r>
      <w:r w:rsidR="00CB76E0">
        <w:t>ion of</w:t>
      </w:r>
      <w:r w:rsidR="00121F64">
        <w:t xml:space="preserve"> which cell is the reference cell [5].</w:t>
      </w:r>
      <w:r w:rsidR="00E579A3">
        <w:t xml:space="preserve"> </w:t>
      </w:r>
    </w:p>
    <w:p w14:paraId="0BE2EA8E" w14:textId="5A5C9A10" w:rsidR="00B74549" w:rsidRDefault="00827740" w:rsidP="00426DF1">
      <w:pPr>
        <w:pStyle w:val="NO"/>
        <w:spacing w:after="120"/>
        <w:ind w:left="0" w:firstLine="0"/>
      </w:pPr>
      <w:r>
        <w:t>In this contribution, we share our view on below aspects:</w:t>
      </w:r>
    </w:p>
    <w:p w14:paraId="0DEDEAB4" w14:textId="6F782FB4" w:rsidR="00827740" w:rsidRDefault="00827740" w:rsidP="005D1AF1">
      <w:pPr>
        <w:pStyle w:val="NO"/>
        <w:numPr>
          <w:ilvl w:val="0"/>
          <w:numId w:val="31"/>
        </w:numPr>
      </w:pPr>
      <w:r>
        <w:t>Scenario</w:t>
      </w:r>
    </w:p>
    <w:p w14:paraId="5AEDD36E" w14:textId="61432CFC" w:rsidR="00827740" w:rsidRDefault="00E66390" w:rsidP="005D1AF1">
      <w:pPr>
        <w:pStyle w:val="NO"/>
        <w:numPr>
          <w:ilvl w:val="0"/>
          <w:numId w:val="31"/>
        </w:numPr>
      </w:pPr>
      <w:r>
        <w:t>Spec impacts on</w:t>
      </w:r>
      <w:r w:rsidR="00827740">
        <w:t xml:space="preserve"> timing reference</w:t>
      </w:r>
      <w:r w:rsidR="00BE3142">
        <w:t xml:space="preserve"> </w:t>
      </w:r>
      <w:r w:rsidR="00E579A3">
        <w:t>acquisition</w:t>
      </w:r>
      <w:r w:rsidR="00E42A0B">
        <w:t xml:space="preserve"> (open issue 2-2)</w:t>
      </w:r>
    </w:p>
    <w:p w14:paraId="09423264" w14:textId="2B2D30CD" w:rsidR="00827740" w:rsidRDefault="009150FF" w:rsidP="005D1AF1">
      <w:pPr>
        <w:pStyle w:val="NO"/>
        <w:numPr>
          <w:ilvl w:val="0"/>
          <w:numId w:val="31"/>
        </w:numPr>
      </w:pPr>
      <w:r>
        <w:t xml:space="preserve">Spec impacts on </w:t>
      </w:r>
      <w:proofErr w:type="spellStart"/>
      <w:r w:rsidR="0001077A">
        <w:t>SCell</w:t>
      </w:r>
      <w:proofErr w:type="spellEnd"/>
      <w:r w:rsidR="0001077A">
        <w:t xml:space="preserve"> activation </w:t>
      </w:r>
      <w:r w:rsidR="004C6EFB">
        <w:t>procedure</w:t>
      </w:r>
      <w:r w:rsidR="00E42A0B">
        <w:t xml:space="preserve"> (open issue 2-1)</w:t>
      </w:r>
    </w:p>
    <w:p w14:paraId="1CCF581E" w14:textId="166FC1FA" w:rsidR="005B5725" w:rsidRDefault="005B5725" w:rsidP="005D1AF1">
      <w:pPr>
        <w:pStyle w:val="NO"/>
        <w:numPr>
          <w:ilvl w:val="0"/>
          <w:numId w:val="31"/>
        </w:numPr>
      </w:pPr>
      <w:r>
        <w:t>Spec impacts on UE capability</w:t>
      </w:r>
    </w:p>
    <w:p w14:paraId="5E810812" w14:textId="1DB6E245" w:rsidR="00224A51" w:rsidRDefault="00B5750C" w:rsidP="00474835">
      <w:pPr>
        <w:pStyle w:val="Heading1"/>
        <w:rPr>
          <w:lang w:val="en-US"/>
        </w:rPr>
      </w:pPr>
      <w:r>
        <w:rPr>
          <w:lang w:val="en-US"/>
        </w:rPr>
        <w:t xml:space="preserve">2 </w:t>
      </w:r>
      <w:r w:rsidRPr="00692DEB">
        <w:rPr>
          <w:lang w:val="en-US"/>
        </w:rPr>
        <w:t xml:space="preserve">Discussion </w:t>
      </w:r>
    </w:p>
    <w:p w14:paraId="70692F66" w14:textId="503CF9FE" w:rsidR="008769DD" w:rsidRDefault="008769DD" w:rsidP="008769DD">
      <w:pPr>
        <w:pStyle w:val="Heading2"/>
      </w:pPr>
      <w:r>
        <w:t xml:space="preserve">2.1 Scenario   </w:t>
      </w:r>
    </w:p>
    <w:p w14:paraId="2581CFB5" w14:textId="12984318" w:rsidR="00D85E3E" w:rsidRDefault="00D85E3E" w:rsidP="008018A1">
      <w:pPr>
        <w:pStyle w:val="NO"/>
        <w:spacing w:after="120"/>
        <w:ind w:left="0" w:firstLine="0"/>
      </w:pPr>
      <w:r>
        <w:t xml:space="preserve">In RAN4#107 [3], </w:t>
      </w:r>
      <w:r w:rsidR="00FD695D">
        <w:t>it was agreed that 3 scenarios can be considered (</w:t>
      </w:r>
      <w:proofErr w:type="gramStart"/>
      <w:r w:rsidR="00FD695D">
        <w:t>i.e.</w:t>
      </w:r>
      <w:proofErr w:type="gramEnd"/>
      <w:r w:rsidR="00FD695D">
        <w:t xml:space="preserve"> scenario 1, scenario 2, scenario 2a). </w:t>
      </w:r>
      <w:r>
        <w:t xml:space="preserve">  </w:t>
      </w:r>
    </w:p>
    <w:p w14:paraId="044350DD" w14:textId="4C9F488F" w:rsidR="00D85E3E" w:rsidRDefault="00932414" w:rsidP="000E06DB">
      <w:pPr>
        <w:spacing w:after="0"/>
        <w:rPr>
          <w:lang w:val="en-GB"/>
        </w:rPr>
      </w:pPr>
      <w:r>
        <w:rPr>
          <w:noProof/>
        </w:rPr>
        <w:lastRenderedPageBreak/>
        <mc:AlternateContent>
          <mc:Choice Requires="wps">
            <w:drawing>
              <wp:anchor distT="0" distB="0" distL="114300" distR="114300" simplePos="0" relativeHeight="251661312" behindDoc="0" locked="0" layoutInCell="1" allowOverlap="1" wp14:anchorId="2FD03149" wp14:editId="6649A0C1">
                <wp:simplePos x="0" y="0"/>
                <wp:positionH relativeFrom="column">
                  <wp:posOffset>-15240</wp:posOffset>
                </wp:positionH>
                <wp:positionV relativeFrom="paragraph">
                  <wp:posOffset>30480</wp:posOffset>
                </wp:positionV>
                <wp:extent cx="6104890" cy="1670685"/>
                <wp:effectExtent l="0" t="0" r="16510" b="18415"/>
                <wp:wrapTopAndBottom/>
                <wp:docPr id="249714411" name="Text Box 1"/>
                <wp:cNvGraphicFramePr/>
                <a:graphic xmlns:a="http://schemas.openxmlformats.org/drawingml/2006/main">
                  <a:graphicData uri="http://schemas.microsoft.com/office/word/2010/wordprocessingShape">
                    <wps:wsp>
                      <wps:cNvSpPr txBox="1"/>
                      <wps:spPr>
                        <a:xfrm>
                          <a:off x="0" y="0"/>
                          <a:ext cx="6104890" cy="1670685"/>
                        </a:xfrm>
                        <a:prstGeom prst="rect">
                          <a:avLst/>
                        </a:prstGeom>
                        <a:solidFill>
                          <a:schemeClr val="lt1"/>
                        </a:solidFill>
                        <a:ln w="6350">
                          <a:solidFill>
                            <a:prstClr val="black"/>
                          </a:solidFill>
                        </a:ln>
                      </wps:spPr>
                      <wps:txbx>
                        <w:txbxContent>
                          <w:p w14:paraId="1AFE5303" w14:textId="77777777" w:rsidR="00932414" w:rsidRPr="00086CE7" w:rsidRDefault="00932414" w:rsidP="00932414">
                            <w:pPr>
                              <w:pStyle w:val="ListParagraph"/>
                              <w:numPr>
                                <w:ilvl w:val="0"/>
                                <w:numId w:val="29"/>
                              </w:numPr>
                              <w:spacing w:after="0" w:line="252" w:lineRule="auto"/>
                              <w:ind w:left="644" w:firstLineChars="0"/>
                              <w:textAlignment w:val="auto"/>
                              <w:rPr>
                                <w:bCs/>
                              </w:rPr>
                            </w:pPr>
                            <w:r w:rsidRPr="00086CE7">
                              <w:rPr>
                                <w:bCs/>
                              </w:rPr>
                              <w:t>Agreements</w:t>
                            </w:r>
                          </w:p>
                          <w:p w14:paraId="29C36C4A" w14:textId="77777777" w:rsidR="00932414" w:rsidRPr="00086CE7" w:rsidRDefault="00932414" w:rsidP="00932414">
                            <w:pPr>
                              <w:pStyle w:val="ListParagraph"/>
                              <w:numPr>
                                <w:ilvl w:val="1"/>
                                <w:numId w:val="29"/>
                              </w:numPr>
                              <w:spacing w:after="0" w:line="252" w:lineRule="auto"/>
                              <w:ind w:firstLineChars="0"/>
                              <w:textAlignment w:val="auto"/>
                              <w:rPr>
                                <w:bCs/>
                              </w:rPr>
                            </w:pPr>
                            <w:r w:rsidRPr="00086CE7">
                              <w:rPr>
                                <w:bCs/>
                              </w:rPr>
                              <w:t xml:space="preserve">Continue RAN4 work on the following SSB-less </w:t>
                            </w:r>
                            <w:proofErr w:type="spellStart"/>
                            <w:r w:rsidRPr="00086CE7">
                              <w:rPr>
                                <w:bCs/>
                              </w:rPr>
                              <w:t>SCell</w:t>
                            </w:r>
                            <w:proofErr w:type="spellEnd"/>
                            <w:r w:rsidRPr="00086CE7">
                              <w:rPr>
                                <w:bCs/>
                              </w:rPr>
                              <w:t xml:space="preserve"> scenarios</w:t>
                            </w:r>
                          </w:p>
                          <w:p w14:paraId="491E1053" w14:textId="77777777" w:rsidR="00932414" w:rsidRPr="00086CE7" w:rsidRDefault="00932414" w:rsidP="00932414">
                            <w:pPr>
                              <w:pStyle w:val="ListParagraph"/>
                              <w:numPr>
                                <w:ilvl w:val="2"/>
                                <w:numId w:val="29"/>
                              </w:numPr>
                              <w:spacing w:after="0" w:line="252" w:lineRule="auto"/>
                              <w:ind w:firstLineChars="0"/>
                              <w:textAlignment w:val="auto"/>
                              <w:rPr>
                                <w:bCs/>
                              </w:rPr>
                            </w:pPr>
                            <w:r w:rsidRPr="00086CE7">
                              <w:rPr>
                                <w:bCs/>
                              </w:rPr>
                              <w:t xml:space="preserve">Scenario 1: </w:t>
                            </w:r>
                            <w:proofErr w:type="spellStart"/>
                            <w:r w:rsidRPr="00086CE7">
                              <w:rPr>
                                <w:bCs/>
                              </w:rPr>
                              <w:t>SCell</w:t>
                            </w:r>
                            <w:proofErr w:type="spellEnd"/>
                            <w:r w:rsidRPr="00086CE7">
                              <w:rPr>
                                <w:bCs/>
                              </w:rPr>
                              <w:t xml:space="preserve"> without SSB transmission and with TRS transmission</w:t>
                            </w:r>
                          </w:p>
                          <w:p w14:paraId="216517E5" w14:textId="77777777" w:rsidR="00932414" w:rsidRPr="00086CE7" w:rsidRDefault="00932414" w:rsidP="00932414">
                            <w:pPr>
                              <w:pStyle w:val="ListParagraph"/>
                              <w:numPr>
                                <w:ilvl w:val="2"/>
                                <w:numId w:val="29"/>
                              </w:numPr>
                              <w:spacing w:after="0" w:line="252" w:lineRule="auto"/>
                              <w:ind w:firstLineChars="0"/>
                              <w:textAlignment w:val="auto"/>
                              <w:rPr>
                                <w:bCs/>
                              </w:rPr>
                            </w:pPr>
                            <w:r w:rsidRPr="00086CE7">
                              <w:rPr>
                                <w:bCs/>
                              </w:rPr>
                              <w:t xml:space="preserve">Scenario 2a: </w:t>
                            </w:r>
                            <w:proofErr w:type="spellStart"/>
                            <w:r w:rsidRPr="00086CE7">
                              <w:rPr>
                                <w:bCs/>
                              </w:rPr>
                              <w:t>SCell</w:t>
                            </w:r>
                            <w:proofErr w:type="spellEnd"/>
                            <w:r w:rsidRPr="00086CE7">
                              <w:rPr>
                                <w:bCs/>
                              </w:rPr>
                              <w:t xml:space="preserve"> without SSB transmission and without any other DL transmissions, but with UL reception at the NW side</w:t>
                            </w:r>
                          </w:p>
                          <w:p w14:paraId="3E527A91" w14:textId="77777777" w:rsidR="00932414" w:rsidRPr="00086CE7" w:rsidRDefault="00932414" w:rsidP="00932414">
                            <w:pPr>
                              <w:pStyle w:val="ListParagraph"/>
                              <w:numPr>
                                <w:ilvl w:val="3"/>
                                <w:numId w:val="29"/>
                              </w:numPr>
                              <w:spacing w:after="0" w:line="252" w:lineRule="auto"/>
                              <w:ind w:firstLineChars="0"/>
                              <w:textAlignment w:val="auto"/>
                              <w:rPr>
                                <w:bCs/>
                              </w:rPr>
                            </w:pPr>
                            <w:r w:rsidRPr="00086CE7">
                              <w:rPr>
                                <w:bCs/>
                              </w:rPr>
                              <w:t>Note: No RAN1 impacts are expected, and no RAN4 requirements will be defined if the scenario is not supported from RAN1 specification perspective.</w:t>
                            </w:r>
                          </w:p>
                          <w:p w14:paraId="7D34E65D" w14:textId="77777777" w:rsidR="00932414" w:rsidRPr="00086CE7" w:rsidRDefault="00932414" w:rsidP="00932414">
                            <w:pPr>
                              <w:pStyle w:val="ListParagraph"/>
                              <w:numPr>
                                <w:ilvl w:val="1"/>
                                <w:numId w:val="29"/>
                              </w:numPr>
                              <w:spacing w:after="0" w:line="252" w:lineRule="auto"/>
                              <w:ind w:firstLineChars="0"/>
                              <w:textAlignment w:val="auto"/>
                              <w:rPr>
                                <w:bCs/>
                              </w:rPr>
                            </w:pPr>
                            <w:r w:rsidRPr="00086CE7">
                              <w:rPr>
                                <w:bCs/>
                              </w:rPr>
                              <w:t xml:space="preserve">Deprioritize RAN4 work on the following SSB-less </w:t>
                            </w:r>
                            <w:proofErr w:type="spellStart"/>
                            <w:r w:rsidRPr="00086CE7">
                              <w:rPr>
                                <w:bCs/>
                              </w:rPr>
                              <w:t>SCell</w:t>
                            </w:r>
                            <w:proofErr w:type="spellEnd"/>
                            <w:r w:rsidRPr="00086CE7">
                              <w:rPr>
                                <w:bCs/>
                              </w:rPr>
                              <w:t xml:space="preserve"> scenario</w:t>
                            </w:r>
                          </w:p>
                          <w:p w14:paraId="717667E2" w14:textId="77777777" w:rsidR="00932414" w:rsidRPr="00086CE7" w:rsidRDefault="00932414" w:rsidP="00932414">
                            <w:pPr>
                              <w:pStyle w:val="ListParagraph"/>
                              <w:numPr>
                                <w:ilvl w:val="2"/>
                                <w:numId w:val="29"/>
                              </w:numPr>
                              <w:spacing w:after="0" w:line="252" w:lineRule="auto"/>
                              <w:ind w:firstLineChars="0"/>
                              <w:textAlignment w:val="auto"/>
                              <w:rPr>
                                <w:bCs/>
                              </w:rPr>
                            </w:pPr>
                            <w:r w:rsidRPr="00086CE7">
                              <w:rPr>
                                <w:bCs/>
                              </w:rPr>
                              <w:t xml:space="preserve">Scenario 2: </w:t>
                            </w:r>
                            <w:proofErr w:type="spellStart"/>
                            <w:r w:rsidRPr="00086CE7">
                              <w:rPr>
                                <w:bCs/>
                              </w:rPr>
                              <w:t>SCell</w:t>
                            </w:r>
                            <w:proofErr w:type="spellEnd"/>
                            <w:r w:rsidRPr="00086CE7">
                              <w:rPr>
                                <w:bCs/>
                              </w:rPr>
                              <w:t xml:space="preserve"> without SSB transmission and without TRS transmission</w:t>
                            </w:r>
                          </w:p>
                          <w:p w14:paraId="667C2ABB" w14:textId="77777777" w:rsidR="00932414" w:rsidRPr="00086CE7" w:rsidRDefault="00932414" w:rsidP="00932414">
                            <w:pPr>
                              <w:pStyle w:val="ListParagraph"/>
                              <w:numPr>
                                <w:ilvl w:val="1"/>
                                <w:numId w:val="29"/>
                              </w:numPr>
                              <w:spacing w:after="120" w:line="252" w:lineRule="auto"/>
                              <w:ind w:firstLineChars="0"/>
                              <w:textAlignment w:val="auto"/>
                              <w:rPr>
                                <w:bCs/>
                              </w:rPr>
                            </w:pPr>
                            <w:r w:rsidRPr="00086CE7">
                              <w:rPr>
                                <w:bCs/>
                              </w:rPr>
                              <w:t>Send LS to RAN1/2 to check on support of Scenario 2a from RAN1/2 specifications perspective</w:t>
                            </w:r>
                          </w:p>
                          <w:p w14:paraId="44803BD9" w14:textId="77777777" w:rsidR="00932414" w:rsidRDefault="00932414" w:rsidP="00932414"/>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FD03149" id="Text Box 1" o:spid="_x0000_s1027" type="#_x0000_t202" style="position:absolute;margin-left:-1.2pt;margin-top:2.4pt;width:480.7pt;height:131.5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" fillcolor="white [3201]" strokeweight=".5pt">
                <v:textbox>
                  <w:txbxContent>
                    <w:p w14:paraId="1AFE5303" w14:textId="77777777" w:rsidR="00932414" w:rsidRPr="00086CE7" w:rsidRDefault="00932414" w:rsidP="00932414">
                      <w:pPr>
                        <w:pStyle w:val="ListParagraph"/>
                        <w:numPr>
                          <w:ilvl w:val="0"/>
                          <w:numId w:val="29"/>
                        </w:numPr>
                        <w:spacing w:after="0" w:line="252" w:lineRule="auto"/>
                        <w:ind w:left="644" w:firstLineChars="0"/>
                        <w:textAlignment w:val="auto"/>
                        <w:rPr>
                          <w:bCs/>
                        </w:rPr>
                      </w:pPr>
                      <w:r w:rsidRPr="00086CE7">
                        <w:rPr>
                          <w:bCs/>
                        </w:rPr>
                        <w:t>Agreements</w:t>
                      </w:r>
                    </w:p>
                    <w:p w14:paraId="29C36C4A" w14:textId="77777777" w:rsidR="00932414" w:rsidRPr="00086CE7" w:rsidRDefault="00932414" w:rsidP="00932414">
                      <w:pPr>
                        <w:pStyle w:val="ListParagraph"/>
                        <w:numPr>
                          <w:ilvl w:val="1"/>
                          <w:numId w:val="29"/>
                        </w:numPr>
                        <w:spacing w:after="0" w:line="252" w:lineRule="auto"/>
                        <w:ind w:firstLineChars="0"/>
                        <w:textAlignment w:val="auto"/>
                        <w:rPr>
                          <w:bCs/>
                        </w:rPr>
                      </w:pPr>
                      <w:r w:rsidRPr="00086CE7">
                        <w:rPr>
                          <w:bCs/>
                        </w:rPr>
                        <w:t xml:space="preserve">Continue RAN4 work on the following SSB-less </w:t>
                      </w:r>
                      <w:proofErr w:type="spellStart"/>
                      <w:r w:rsidRPr="00086CE7">
                        <w:rPr>
                          <w:bCs/>
                        </w:rPr>
                        <w:t>SCell</w:t>
                      </w:r>
                      <w:proofErr w:type="spellEnd"/>
                      <w:r w:rsidRPr="00086CE7">
                        <w:rPr>
                          <w:bCs/>
                        </w:rPr>
                        <w:t xml:space="preserve"> scenarios</w:t>
                      </w:r>
                    </w:p>
                    <w:p w14:paraId="491E1053" w14:textId="77777777" w:rsidR="00932414" w:rsidRPr="00086CE7" w:rsidRDefault="00932414" w:rsidP="00932414">
                      <w:pPr>
                        <w:pStyle w:val="ListParagraph"/>
                        <w:numPr>
                          <w:ilvl w:val="2"/>
                          <w:numId w:val="29"/>
                        </w:numPr>
                        <w:spacing w:after="0" w:line="252" w:lineRule="auto"/>
                        <w:ind w:firstLineChars="0"/>
                        <w:textAlignment w:val="auto"/>
                        <w:rPr>
                          <w:bCs/>
                        </w:rPr>
                      </w:pPr>
                      <w:r w:rsidRPr="00086CE7">
                        <w:rPr>
                          <w:bCs/>
                        </w:rPr>
                        <w:t xml:space="preserve">Scenario 1: </w:t>
                      </w:r>
                      <w:proofErr w:type="spellStart"/>
                      <w:r w:rsidRPr="00086CE7">
                        <w:rPr>
                          <w:bCs/>
                        </w:rPr>
                        <w:t>SCell</w:t>
                      </w:r>
                      <w:proofErr w:type="spellEnd"/>
                      <w:r w:rsidRPr="00086CE7">
                        <w:rPr>
                          <w:bCs/>
                        </w:rPr>
                        <w:t xml:space="preserve"> without SSB transmission and with TRS transmission</w:t>
                      </w:r>
                    </w:p>
                    <w:p w14:paraId="216517E5" w14:textId="77777777" w:rsidR="00932414" w:rsidRPr="00086CE7" w:rsidRDefault="00932414" w:rsidP="00932414">
                      <w:pPr>
                        <w:pStyle w:val="ListParagraph"/>
                        <w:numPr>
                          <w:ilvl w:val="2"/>
                          <w:numId w:val="29"/>
                        </w:numPr>
                        <w:spacing w:after="0" w:line="252" w:lineRule="auto"/>
                        <w:ind w:firstLineChars="0"/>
                        <w:textAlignment w:val="auto"/>
                        <w:rPr>
                          <w:bCs/>
                        </w:rPr>
                      </w:pPr>
                      <w:r w:rsidRPr="00086CE7">
                        <w:rPr>
                          <w:bCs/>
                        </w:rPr>
                        <w:t xml:space="preserve">Scenario 2a: </w:t>
                      </w:r>
                      <w:proofErr w:type="spellStart"/>
                      <w:r w:rsidRPr="00086CE7">
                        <w:rPr>
                          <w:bCs/>
                        </w:rPr>
                        <w:t>SCell</w:t>
                      </w:r>
                      <w:proofErr w:type="spellEnd"/>
                      <w:r w:rsidRPr="00086CE7">
                        <w:rPr>
                          <w:bCs/>
                        </w:rPr>
                        <w:t xml:space="preserve"> without SSB transmission and without any other DL transmissions, but with UL reception at the NW side</w:t>
                      </w:r>
                    </w:p>
                    <w:p w14:paraId="3E527A91" w14:textId="77777777" w:rsidR="00932414" w:rsidRPr="00086CE7" w:rsidRDefault="00932414" w:rsidP="00932414">
                      <w:pPr>
                        <w:pStyle w:val="ListParagraph"/>
                        <w:numPr>
                          <w:ilvl w:val="3"/>
                          <w:numId w:val="29"/>
                        </w:numPr>
                        <w:spacing w:after="0" w:line="252" w:lineRule="auto"/>
                        <w:ind w:firstLineChars="0"/>
                        <w:textAlignment w:val="auto"/>
                        <w:rPr>
                          <w:bCs/>
                        </w:rPr>
                      </w:pPr>
                      <w:r w:rsidRPr="00086CE7">
                        <w:rPr>
                          <w:bCs/>
                        </w:rPr>
                        <w:t>Note: No RAN1 impacts are expected, and no RAN4 requirements will be defined if the scenario is not supported from RAN1 specification perspective.</w:t>
                      </w:r>
                    </w:p>
                    <w:p w14:paraId="7D34E65D" w14:textId="77777777" w:rsidR="00932414" w:rsidRPr="00086CE7" w:rsidRDefault="00932414" w:rsidP="00932414">
                      <w:pPr>
                        <w:pStyle w:val="ListParagraph"/>
                        <w:numPr>
                          <w:ilvl w:val="1"/>
                          <w:numId w:val="29"/>
                        </w:numPr>
                        <w:spacing w:after="0" w:line="252" w:lineRule="auto"/>
                        <w:ind w:firstLineChars="0"/>
                        <w:textAlignment w:val="auto"/>
                        <w:rPr>
                          <w:bCs/>
                        </w:rPr>
                      </w:pPr>
                      <w:r w:rsidRPr="00086CE7">
                        <w:rPr>
                          <w:bCs/>
                        </w:rPr>
                        <w:t xml:space="preserve">Deprioritize RAN4 work on the following SSB-less </w:t>
                      </w:r>
                      <w:proofErr w:type="spellStart"/>
                      <w:r w:rsidRPr="00086CE7">
                        <w:rPr>
                          <w:bCs/>
                        </w:rPr>
                        <w:t>SCell</w:t>
                      </w:r>
                      <w:proofErr w:type="spellEnd"/>
                      <w:r w:rsidRPr="00086CE7">
                        <w:rPr>
                          <w:bCs/>
                        </w:rPr>
                        <w:t xml:space="preserve"> scenario</w:t>
                      </w:r>
                    </w:p>
                    <w:p w14:paraId="717667E2" w14:textId="77777777" w:rsidR="00932414" w:rsidRPr="00086CE7" w:rsidRDefault="00932414" w:rsidP="00932414">
                      <w:pPr>
                        <w:pStyle w:val="ListParagraph"/>
                        <w:numPr>
                          <w:ilvl w:val="2"/>
                          <w:numId w:val="29"/>
                        </w:numPr>
                        <w:spacing w:after="0" w:line="252" w:lineRule="auto"/>
                        <w:ind w:firstLineChars="0"/>
                        <w:textAlignment w:val="auto"/>
                        <w:rPr>
                          <w:bCs/>
                        </w:rPr>
                      </w:pPr>
                      <w:r w:rsidRPr="00086CE7">
                        <w:rPr>
                          <w:bCs/>
                        </w:rPr>
                        <w:t xml:space="preserve">Scenario 2: </w:t>
                      </w:r>
                      <w:proofErr w:type="spellStart"/>
                      <w:r w:rsidRPr="00086CE7">
                        <w:rPr>
                          <w:bCs/>
                        </w:rPr>
                        <w:t>SCell</w:t>
                      </w:r>
                      <w:proofErr w:type="spellEnd"/>
                      <w:r w:rsidRPr="00086CE7">
                        <w:rPr>
                          <w:bCs/>
                        </w:rPr>
                        <w:t xml:space="preserve"> without SSB transmission and without TRS transmission</w:t>
                      </w:r>
                    </w:p>
                    <w:p w14:paraId="667C2ABB" w14:textId="77777777" w:rsidR="00932414" w:rsidRPr="00086CE7" w:rsidRDefault="00932414" w:rsidP="00932414">
                      <w:pPr>
                        <w:pStyle w:val="ListParagraph"/>
                        <w:numPr>
                          <w:ilvl w:val="1"/>
                          <w:numId w:val="29"/>
                        </w:numPr>
                        <w:spacing w:after="120" w:line="252" w:lineRule="auto"/>
                        <w:ind w:firstLineChars="0"/>
                        <w:textAlignment w:val="auto"/>
                        <w:rPr>
                          <w:bCs/>
                        </w:rPr>
                      </w:pPr>
                      <w:r w:rsidRPr="00086CE7">
                        <w:rPr>
                          <w:bCs/>
                        </w:rPr>
                        <w:t>Send LS to RAN1/2 to check on support of Scenario 2a from RAN1/2 specifications perspective</w:t>
                      </w:r>
                    </w:p>
                    <w:p w14:paraId="44803BD9" w14:textId="77777777" w:rsidR="00932414" w:rsidRDefault="00932414" w:rsidP="00932414"/>
                  </w:txbxContent>
                </v:textbox>
                <w10:wrap type="topAndBottom"/>
              </v:shape>
            </w:pict>
          </mc:Fallback>
        </mc:AlternateContent>
      </w:r>
    </w:p>
    <w:p w14:paraId="0EEB56C2" w14:textId="465F35C8" w:rsidR="00A87380" w:rsidRPr="000C145D" w:rsidRDefault="00E35F27" w:rsidP="002008D8">
      <w:pPr>
        <w:rPr>
          <w:lang w:val="en-GB"/>
        </w:rPr>
      </w:pPr>
      <w:r>
        <w:t xml:space="preserve">Although RAN4 has not made decision on </w:t>
      </w:r>
      <w:r w:rsidR="00B34568">
        <w:t xml:space="preserve">whether </w:t>
      </w:r>
      <w:r>
        <w:t xml:space="preserve">scenario </w:t>
      </w:r>
      <w:r w:rsidR="00B34568">
        <w:t xml:space="preserve">2a is in WID scope </w:t>
      </w:r>
      <w:r>
        <w:t>by RAN4</w:t>
      </w:r>
      <w:r w:rsidR="00B34568">
        <w:t xml:space="preserve">#108, RAN#101 discussed this issue and agreed </w:t>
      </w:r>
      <w:r w:rsidR="00A87380" w:rsidRPr="00A87380">
        <w:t>scenario 2a is not specified in REL-18</w:t>
      </w:r>
      <w:r w:rsidR="00D0294E">
        <w:t xml:space="preserve"> [</w:t>
      </w:r>
      <w:r w:rsidR="00E52FDE">
        <w:t>6</w:t>
      </w:r>
      <w:r w:rsidR="00D0294E">
        <w:t>]</w:t>
      </w:r>
      <w:r w:rsidR="00A87380">
        <w:t>.</w:t>
      </w:r>
    </w:p>
    <w:p w14:paraId="52499B87" w14:textId="698679B7" w:rsidR="00A87380" w:rsidRDefault="00A87380" w:rsidP="00A87380">
      <w:pPr>
        <w:widowControl w:val="0"/>
        <w:pBdr>
          <w:top w:val="single" w:sz="4" w:space="1" w:color="auto"/>
          <w:left w:val="single" w:sz="4" w:space="4" w:color="auto"/>
          <w:bottom w:val="single" w:sz="4" w:space="1" w:color="auto"/>
          <w:right w:val="single" w:sz="4" w:space="4" w:color="auto"/>
        </w:pBdr>
        <w:tabs>
          <w:tab w:val="left" w:pos="90"/>
          <w:tab w:val="left" w:pos="1868"/>
          <w:tab w:val="right" w:pos="10648"/>
        </w:tabs>
        <w:ind w:right="6"/>
        <w:rPr>
          <w:b/>
          <w:bCs/>
          <w:i/>
          <w:iCs/>
          <w:sz w:val="25"/>
          <w:szCs w:val="25"/>
        </w:rPr>
      </w:pPr>
      <w:r>
        <w:rPr>
          <w:b/>
          <w:bCs/>
          <w:color w:val="0000FF"/>
        </w:rPr>
        <w:t>RP-232175</w:t>
      </w:r>
      <w:r>
        <w:rPr>
          <w:rFonts w:ascii="Arial" w:hAnsi="Arial" w:cs="Arial"/>
        </w:rPr>
        <w:tab/>
      </w:r>
      <w:r>
        <w:rPr>
          <w:rFonts w:ascii="Times" w:hAnsi="Times" w:cs="Times"/>
          <w:b/>
          <w:bCs/>
        </w:rPr>
        <w:t>Discussion on Rel-18 network energy saving</w:t>
      </w:r>
      <w:r>
        <w:rPr>
          <w:rFonts w:ascii="Arial" w:hAnsi="Arial" w:cs="Arial"/>
        </w:rPr>
        <w:tab/>
      </w:r>
      <w:r>
        <w:rPr>
          <w:b/>
          <w:bCs/>
          <w:i/>
          <w:iCs/>
        </w:rPr>
        <w:t xml:space="preserve">ZTE, </w:t>
      </w:r>
      <w:proofErr w:type="spellStart"/>
      <w:r>
        <w:rPr>
          <w:b/>
          <w:bCs/>
          <w:i/>
          <w:iCs/>
        </w:rPr>
        <w:t>Sanechips</w:t>
      </w:r>
      <w:proofErr w:type="spellEnd"/>
    </w:p>
    <w:p w14:paraId="6CE05E69" w14:textId="6455DA29" w:rsidR="00A87380" w:rsidRDefault="00A87380" w:rsidP="00A87380">
      <w:pPr>
        <w:widowControl w:val="0"/>
        <w:pBdr>
          <w:top w:val="single" w:sz="4" w:space="1" w:color="auto"/>
          <w:left w:val="single" w:sz="4" w:space="4" w:color="auto"/>
          <w:bottom w:val="single" w:sz="4" w:space="1" w:color="auto"/>
          <w:right w:val="single" w:sz="4" w:space="4" w:color="auto"/>
        </w:pBdr>
        <w:tabs>
          <w:tab w:val="left" w:pos="90"/>
        </w:tabs>
        <w:ind w:right="6"/>
        <w:rPr>
          <w:rFonts w:ascii="Arial" w:hAnsi="Arial" w:cs="Arial"/>
          <w:sz w:val="21"/>
          <w:szCs w:val="21"/>
        </w:rPr>
      </w:pPr>
      <w:r>
        <w:rPr>
          <w:rFonts w:ascii="Arial" w:hAnsi="Arial" w:cs="Arial"/>
          <w:sz w:val="16"/>
          <w:szCs w:val="16"/>
        </w:rPr>
        <w:t xml:space="preserve">Replaces </w:t>
      </w:r>
    </w:p>
    <w:p w14:paraId="7692D036" w14:textId="1BF0E457" w:rsidR="00A87380" w:rsidRPr="00A87380" w:rsidRDefault="00A87380" w:rsidP="00A87380">
      <w:pPr>
        <w:widowControl w:val="0"/>
        <w:pBdr>
          <w:top w:val="single" w:sz="4" w:space="1" w:color="auto"/>
          <w:left w:val="single" w:sz="4" w:space="4" w:color="auto"/>
          <w:bottom w:val="single" w:sz="4" w:space="1" w:color="auto"/>
          <w:right w:val="single" w:sz="4" w:space="4" w:color="auto"/>
        </w:pBdr>
        <w:tabs>
          <w:tab w:val="left" w:pos="1190"/>
        </w:tabs>
        <w:overflowPunct/>
        <w:spacing w:after="0"/>
        <w:ind w:right="6"/>
        <w:rPr>
          <w:rFonts w:eastAsiaTheme="minorEastAsia"/>
          <w:color w:val="auto"/>
          <w:lang w:eastAsia="zh-CN"/>
          <w14:ligatures w14:val="standardContextual"/>
        </w:rPr>
      </w:pPr>
      <w:r w:rsidRPr="00A87380">
        <w:rPr>
          <w:rFonts w:eastAsiaTheme="minorEastAsia"/>
          <w:color w:val="auto"/>
          <w:lang w:eastAsia="zh-CN"/>
          <w14:ligatures w14:val="standardContextual"/>
        </w:rPr>
        <w:t>Proposal 1: RAN tasks RAN4/RAN2 to support Scenario 2a and specify the corresponding requirements.</w:t>
      </w:r>
    </w:p>
    <w:p w14:paraId="794AA15F" w14:textId="09F9EE66" w:rsidR="00A87380" w:rsidRPr="00A87380" w:rsidRDefault="00A87380" w:rsidP="00A87380">
      <w:pPr>
        <w:widowControl w:val="0"/>
        <w:pBdr>
          <w:top w:val="single" w:sz="4" w:space="1" w:color="auto"/>
          <w:left w:val="single" w:sz="4" w:space="4" w:color="auto"/>
          <w:bottom w:val="single" w:sz="4" w:space="1" w:color="auto"/>
          <w:right w:val="single" w:sz="4" w:space="4" w:color="auto"/>
        </w:pBdr>
        <w:tabs>
          <w:tab w:val="left" w:pos="1190"/>
        </w:tabs>
        <w:overflowPunct/>
        <w:spacing w:after="0"/>
        <w:ind w:right="6"/>
        <w:rPr>
          <w:rFonts w:eastAsiaTheme="minorEastAsia"/>
          <w:color w:val="auto"/>
          <w:lang w:eastAsia="zh-CN"/>
          <w14:ligatures w14:val="standardContextual"/>
        </w:rPr>
      </w:pPr>
      <w:r w:rsidRPr="00A87380">
        <w:rPr>
          <w:rFonts w:eastAsiaTheme="minorEastAsia"/>
          <w:color w:val="auto"/>
          <w:lang w:eastAsia="zh-CN"/>
          <w14:ligatures w14:val="standardContextual"/>
        </w:rPr>
        <w:tab/>
      </w:r>
    </w:p>
    <w:p w14:paraId="3F1DC029" w14:textId="411B18A3" w:rsidR="00A87380" w:rsidRPr="00A87380" w:rsidRDefault="00A87380" w:rsidP="00A87380">
      <w:pPr>
        <w:widowControl w:val="0"/>
        <w:pBdr>
          <w:top w:val="single" w:sz="4" w:space="1" w:color="auto"/>
          <w:left w:val="single" w:sz="4" w:space="4" w:color="auto"/>
          <w:bottom w:val="single" w:sz="4" w:space="1" w:color="auto"/>
          <w:right w:val="single" w:sz="4" w:space="4" w:color="auto"/>
        </w:pBdr>
        <w:tabs>
          <w:tab w:val="left" w:pos="1190"/>
        </w:tabs>
        <w:overflowPunct/>
        <w:spacing w:after="0"/>
        <w:ind w:right="6"/>
        <w:rPr>
          <w:rFonts w:eastAsiaTheme="minorEastAsia"/>
          <w:color w:val="auto"/>
          <w:lang w:eastAsia="zh-CN"/>
          <w14:ligatures w14:val="standardContextual"/>
        </w:rPr>
      </w:pPr>
      <w:r w:rsidRPr="00A87380">
        <w:rPr>
          <w:rFonts w:eastAsiaTheme="minorEastAsia"/>
          <w:color w:val="auto"/>
          <w:lang w:eastAsia="zh-CN"/>
          <w14:ligatures w14:val="standardContextual"/>
        </w:rPr>
        <w:t xml:space="preserve">RAN4 chair (Huawei): was discussed in RAN4 for a few </w:t>
      </w:r>
      <w:proofErr w:type="gramStart"/>
      <w:r w:rsidRPr="00A87380">
        <w:rPr>
          <w:rFonts w:eastAsiaTheme="minorEastAsia"/>
          <w:color w:val="auto"/>
          <w:lang w:eastAsia="zh-CN"/>
          <w14:ligatures w14:val="standardContextual"/>
        </w:rPr>
        <w:t>meeting</w:t>
      </w:r>
      <w:proofErr w:type="gramEnd"/>
      <w:r w:rsidRPr="00A87380">
        <w:rPr>
          <w:rFonts w:eastAsiaTheme="minorEastAsia"/>
          <w:color w:val="auto"/>
          <w:lang w:eastAsia="zh-CN"/>
          <w14:ligatures w14:val="standardContextual"/>
        </w:rPr>
        <w:t>, CR was not agreed so no consensus</w:t>
      </w:r>
    </w:p>
    <w:p w14:paraId="7361A81A" w14:textId="46C7698E" w:rsidR="00A87380" w:rsidRPr="00A87380" w:rsidRDefault="00A87380" w:rsidP="00A87380">
      <w:pPr>
        <w:widowControl w:val="0"/>
        <w:pBdr>
          <w:top w:val="single" w:sz="4" w:space="1" w:color="auto"/>
          <w:left w:val="single" w:sz="4" w:space="4" w:color="auto"/>
          <w:bottom w:val="single" w:sz="4" w:space="1" w:color="auto"/>
          <w:right w:val="single" w:sz="4" w:space="4" w:color="auto"/>
        </w:pBdr>
        <w:tabs>
          <w:tab w:val="left" w:pos="1190"/>
        </w:tabs>
        <w:overflowPunct/>
        <w:spacing w:after="0"/>
        <w:ind w:right="6"/>
        <w:rPr>
          <w:rFonts w:eastAsiaTheme="minorEastAsia"/>
          <w:color w:val="auto"/>
          <w:lang w:eastAsia="zh-CN"/>
          <w14:ligatures w14:val="standardContextual"/>
        </w:rPr>
      </w:pPr>
      <w:r w:rsidRPr="00A87380">
        <w:rPr>
          <w:rFonts w:eastAsiaTheme="minorEastAsia"/>
          <w:color w:val="auto"/>
          <w:lang w:eastAsia="zh-CN"/>
          <w14:ligatures w14:val="standardContextual"/>
        </w:rPr>
        <w:t>RAN2 chair (</w:t>
      </w:r>
      <w:proofErr w:type="spellStart"/>
      <w:r w:rsidRPr="00A87380">
        <w:rPr>
          <w:rFonts w:eastAsiaTheme="minorEastAsia"/>
          <w:color w:val="auto"/>
          <w:lang w:eastAsia="zh-CN"/>
          <w14:ligatures w14:val="standardContextual"/>
        </w:rPr>
        <w:t>Mediatek</w:t>
      </w:r>
      <w:proofErr w:type="spellEnd"/>
      <w:r w:rsidRPr="00A87380">
        <w:rPr>
          <w:rFonts w:eastAsiaTheme="minorEastAsia"/>
          <w:color w:val="auto"/>
          <w:lang w:eastAsia="zh-CN"/>
          <w14:ligatures w14:val="standardContextual"/>
        </w:rPr>
        <w:t>): RAN2 received one LS from RAN4 but not concluded yet, so work is still open</w:t>
      </w:r>
    </w:p>
    <w:p w14:paraId="047AEB07" w14:textId="0DD8C464" w:rsidR="00A87380" w:rsidRPr="00A87380" w:rsidRDefault="00A87380" w:rsidP="00A87380">
      <w:pPr>
        <w:widowControl w:val="0"/>
        <w:pBdr>
          <w:top w:val="single" w:sz="4" w:space="1" w:color="auto"/>
          <w:left w:val="single" w:sz="4" w:space="4" w:color="auto"/>
          <w:bottom w:val="single" w:sz="4" w:space="1" w:color="auto"/>
          <w:right w:val="single" w:sz="4" w:space="4" w:color="auto"/>
        </w:pBdr>
        <w:tabs>
          <w:tab w:val="left" w:pos="1190"/>
        </w:tabs>
        <w:overflowPunct/>
        <w:spacing w:after="0"/>
        <w:ind w:right="6"/>
        <w:rPr>
          <w:rFonts w:eastAsiaTheme="minorEastAsia"/>
          <w:color w:val="auto"/>
          <w:lang w:eastAsia="zh-CN"/>
          <w14:ligatures w14:val="standardContextual"/>
        </w:rPr>
      </w:pPr>
      <w:r w:rsidRPr="00A87380">
        <w:rPr>
          <w:rFonts w:eastAsiaTheme="minorEastAsia"/>
          <w:color w:val="auto"/>
          <w:lang w:eastAsia="zh-CN"/>
          <w14:ligatures w14:val="standardContextual"/>
        </w:rPr>
        <w:t>Ericsson: agrees with rapporteur that scenario 2a is not in the scope of the WI so it should not be in REL-18</w:t>
      </w:r>
    </w:p>
    <w:p w14:paraId="7A972F80" w14:textId="30C2B7A1" w:rsidR="00A87380" w:rsidRPr="00A87380" w:rsidRDefault="00A87380" w:rsidP="00A87380">
      <w:pPr>
        <w:widowControl w:val="0"/>
        <w:pBdr>
          <w:top w:val="single" w:sz="4" w:space="1" w:color="auto"/>
          <w:left w:val="single" w:sz="4" w:space="4" w:color="auto"/>
          <w:bottom w:val="single" w:sz="4" w:space="1" w:color="auto"/>
          <w:right w:val="single" w:sz="4" w:space="4" w:color="auto"/>
        </w:pBdr>
        <w:tabs>
          <w:tab w:val="left" w:pos="1190"/>
        </w:tabs>
        <w:overflowPunct/>
        <w:spacing w:after="0"/>
        <w:ind w:right="6"/>
        <w:rPr>
          <w:rFonts w:eastAsiaTheme="minorEastAsia"/>
          <w:color w:val="auto"/>
          <w:lang w:eastAsia="zh-CN"/>
          <w14:ligatures w14:val="standardContextual"/>
        </w:rPr>
      </w:pPr>
      <w:r w:rsidRPr="00A87380">
        <w:rPr>
          <w:rFonts w:eastAsiaTheme="minorEastAsia"/>
          <w:color w:val="auto"/>
          <w:lang w:eastAsia="zh-CN"/>
          <w14:ligatures w14:val="standardContextual"/>
        </w:rPr>
        <w:t>ZTE: scenario 2a is in the WI</w:t>
      </w:r>
    </w:p>
    <w:p w14:paraId="1506380A" w14:textId="7CDFFCBF" w:rsidR="00A87380" w:rsidRPr="00A87380" w:rsidRDefault="00A87380" w:rsidP="00A87380">
      <w:pPr>
        <w:widowControl w:val="0"/>
        <w:pBdr>
          <w:top w:val="single" w:sz="4" w:space="1" w:color="auto"/>
          <w:left w:val="single" w:sz="4" w:space="4" w:color="auto"/>
          <w:bottom w:val="single" w:sz="4" w:space="1" w:color="auto"/>
          <w:right w:val="single" w:sz="4" w:space="4" w:color="auto"/>
        </w:pBdr>
        <w:tabs>
          <w:tab w:val="left" w:pos="1190"/>
        </w:tabs>
        <w:overflowPunct/>
        <w:spacing w:after="0"/>
        <w:ind w:right="6"/>
        <w:rPr>
          <w:rFonts w:eastAsiaTheme="minorEastAsia"/>
          <w:color w:val="auto"/>
          <w:lang w:eastAsia="zh-CN"/>
          <w14:ligatures w14:val="standardContextual"/>
        </w:rPr>
      </w:pPr>
      <w:r w:rsidRPr="00A87380">
        <w:rPr>
          <w:rFonts w:eastAsiaTheme="minorEastAsia"/>
          <w:color w:val="auto"/>
          <w:lang w:eastAsia="zh-CN"/>
          <w14:ligatures w14:val="standardContextual"/>
        </w:rPr>
        <w:t>Intel: impacts on RAN1/RAN2 were feared for scenario 2a; we have no RAN1 objective in WID</w:t>
      </w:r>
    </w:p>
    <w:p w14:paraId="2AA098BF" w14:textId="18A40DAB" w:rsidR="00A87380" w:rsidRPr="00A87380" w:rsidRDefault="00A87380" w:rsidP="00A87380">
      <w:pPr>
        <w:widowControl w:val="0"/>
        <w:pBdr>
          <w:top w:val="single" w:sz="4" w:space="1" w:color="auto"/>
          <w:left w:val="single" w:sz="4" w:space="4" w:color="auto"/>
          <w:bottom w:val="single" w:sz="4" w:space="1" w:color="auto"/>
          <w:right w:val="single" w:sz="4" w:space="4" w:color="auto"/>
        </w:pBdr>
        <w:tabs>
          <w:tab w:val="left" w:pos="1190"/>
        </w:tabs>
        <w:overflowPunct/>
        <w:spacing w:after="0"/>
        <w:ind w:right="6"/>
        <w:rPr>
          <w:rFonts w:eastAsiaTheme="minorEastAsia"/>
          <w:color w:val="auto"/>
          <w:lang w:eastAsia="zh-CN"/>
          <w14:ligatures w14:val="standardContextual"/>
        </w:rPr>
      </w:pPr>
      <w:r w:rsidRPr="00A87380">
        <w:rPr>
          <w:rFonts w:eastAsiaTheme="minorEastAsia"/>
          <w:color w:val="auto"/>
          <w:lang w:eastAsia="zh-CN"/>
          <w14:ligatures w14:val="standardContextual"/>
        </w:rPr>
        <w:t>Nokia: scenario 2a is not fitting for energy saving feature</w:t>
      </w:r>
    </w:p>
    <w:p w14:paraId="6E10AB4E" w14:textId="29FC8D77" w:rsidR="00A87380" w:rsidRPr="00A87380" w:rsidRDefault="00A87380" w:rsidP="00A87380">
      <w:pPr>
        <w:widowControl w:val="0"/>
        <w:pBdr>
          <w:top w:val="single" w:sz="4" w:space="1" w:color="auto"/>
          <w:left w:val="single" w:sz="4" w:space="4" w:color="auto"/>
          <w:bottom w:val="single" w:sz="4" w:space="1" w:color="auto"/>
          <w:right w:val="single" w:sz="4" w:space="4" w:color="auto"/>
        </w:pBdr>
        <w:tabs>
          <w:tab w:val="left" w:pos="1190"/>
        </w:tabs>
        <w:overflowPunct/>
        <w:spacing w:after="0"/>
        <w:ind w:right="6"/>
        <w:rPr>
          <w:rFonts w:eastAsiaTheme="minorEastAsia"/>
          <w:color w:val="auto"/>
          <w:lang w:eastAsia="zh-CN"/>
          <w14:ligatures w14:val="standardContextual"/>
        </w:rPr>
      </w:pPr>
      <w:r w:rsidRPr="00A87380">
        <w:rPr>
          <w:rFonts w:eastAsiaTheme="minorEastAsia"/>
          <w:color w:val="auto"/>
          <w:lang w:eastAsia="zh-CN"/>
          <w14:ligatures w14:val="standardContextual"/>
        </w:rPr>
        <w:t>T-Mobile: we could live with all the scenarios as we see no benefit in this</w:t>
      </w:r>
    </w:p>
    <w:p w14:paraId="1088B9F6" w14:textId="0B6A006C" w:rsidR="00A87380" w:rsidRPr="00A87380" w:rsidRDefault="00A87380" w:rsidP="00A87380">
      <w:pPr>
        <w:widowControl w:val="0"/>
        <w:pBdr>
          <w:top w:val="single" w:sz="4" w:space="1" w:color="auto"/>
          <w:left w:val="single" w:sz="4" w:space="4" w:color="auto"/>
          <w:bottom w:val="single" w:sz="4" w:space="1" w:color="auto"/>
          <w:right w:val="single" w:sz="4" w:space="4" w:color="auto"/>
        </w:pBdr>
        <w:tabs>
          <w:tab w:val="left" w:pos="1190"/>
        </w:tabs>
        <w:overflowPunct/>
        <w:spacing w:after="0"/>
        <w:ind w:right="6"/>
        <w:rPr>
          <w:rFonts w:eastAsiaTheme="minorEastAsia"/>
          <w:color w:val="auto"/>
          <w:lang w:eastAsia="zh-CN"/>
          <w14:ligatures w14:val="standardContextual"/>
        </w:rPr>
      </w:pPr>
      <w:r w:rsidRPr="00A87380">
        <w:rPr>
          <w:rFonts w:eastAsiaTheme="minorEastAsia"/>
          <w:color w:val="auto"/>
          <w:lang w:eastAsia="zh-CN"/>
          <w14:ligatures w14:val="standardContextual"/>
        </w:rPr>
        <w:t>RAN2 chair (</w:t>
      </w:r>
      <w:proofErr w:type="spellStart"/>
      <w:r w:rsidRPr="00A87380">
        <w:rPr>
          <w:rFonts w:eastAsiaTheme="minorEastAsia"/>
          <w:color w:val="auto"/>
          <w:lang w:eastAsia="zh-CN"/>
          <w14:ligatures w14:val="standardContextual"/>
        </w:rPr>
        <w:t>Mediatek</w:t>
      </w:r>
      <w:proofErr w:type="spellEnd"/>
      <w:r w:rsidRPr="00A87380">
        <w:rPr>
          <w:rFonts w:eastAsiaTheme="minorEastAsia"/>
          <w:color w:val="auto"/>
          <w:lang w:eastAsia="zh-CN"/>
          <w14:ligatures w14:val="standardContextual"/>
        </w:rPr>
        <w:t xml:space="preserve">): received LS, discussed it, is currently not supported in the spec, we are waiting for RAN4 </w:t>
      </w:r>
    </w:p>
    <w:p w14:paraId="6852D820" w14:textId="0ACF678C" w:rsidR="00A87380" w:rsidRPr="00A87380" w:rsidRDefault="00A87380" w:rsidP="00A87380">
      <w:pPr>
        <w:widowControl w:val="0"/>
        <w:pBdr>
          <w:top w:val="single" w:sz="4" w:space="1" w:color="auto"/>
          <w:left w:val="single" w:sz="4" w:space="4" w:color="auto"/>
          <w:bottom w:val="single" w:sz="4" w:space="1" w:color="auto"/>
          <w:right w:val="single" w:sz="4" w:space="4" w:color="auto"/>
        </w:pBdr>
        <w:tabs>
          <w:tab w:val="left" w:pos="1190"/>
        </w:tabs>
        <w:overflowPunct/>
        <w:spacing w:after="0"/>
        <w:ind w:right="6"/>
        <w:rPr>
          <w:rFonts w:eastAsiaTheme="minorEastAsia"/>
          <w:color w:val="auto"/>
          <w:lang w:eastAsia="zh-CN"/>
          <w14:ligatures w14:val="standardContextual"/>
        </w:rPr>
      </w:pPr>
      <w:r w:rsidRPr="00A87380">
        <w:rPr>
          <w:rFonts w:eastAsiaTheme="minorEastAsia"/>
          <w:color w:val="auto"/>
          <w:lang w:eastAsia="zh-CN"/>
          <w14:ligatures w14:val="standardContextual"/>
        </w:rPr>
        <w:tab/>
        <w:t>decision</w:t>
      </w:r>
    </w:p>
    <w:p w14:paraId="4D3A2196" w14:textId="0BAFCEE1" w:rsidR="00A87380" w:rsidRPr="00A87380" w:rsidRDefault="00A87380" w:rsidP="00A87380">
      <w:pPr>
        <w:widowControl w:val="0"/>
        <w:pBdr>
          <w:top w:val="single" w:sz="4" w:space="1" w:color="auto"/>
          <w:left w:val="single" w:sz="4" w:space="4" w:color="auto"/>
          <w:bottom w:val="single" w:sz="4" w:space="1" w:color="auto"/>
          <w:right w:val="single" w:sz="4" w:space="4" w:color="auto"/>
        </w:pBdr>
        <w:tabs>
          <w:tab w:val="left" w:pos="1190"/>
        </w:tabs>
        <w:overflowPunct/>
        <w:spacing w:after="0"/>
        <w:ind w:right="6"/>
        <w:rPr>
          <w:rFonts w:eastAsiaTheme="minorEastAsia"/>
          <w:color w:val="auto"/>
          <w:lang w:eastAsia="zh-CN"/>
          <w14:ligatures w14:val="standardContextual"/>
        </w:rPr>
      </w:pPr>
      <w:r w:rsidRPr="00A87380">
        <w:rPr>
          <w:rFonts w:eastAsiaTheme="minorEastAsia"/>
          <w:color w:val="auto"/>
          <w:lang w:eastAsia="zh-CN"/>
          <w14:ligatures w14:val="standardContextual"/>
        </w:rPr>
        <w:t>RAN1 chair (Samsung): does not remember that RAN1 received an LS on this</w:t>
      </w:r>
    </w:p>
    <w:p w14:paraId="4A2748CA" w14:textId="6682AB78" w:rsidR="00A87380" w:rsidRPr="00A87380" w:rsidRDefault="00A87380" w:rsidP="00A87380">
      <w:pPr>
        <w:widowControl w:val="0"/>
        <w:pBdr>
          <w:top w:val="single" w:sz="4" w:space="1" w:color="auto"/>
          <w:left w:val="single" w:sz="4" w:space="4" w:color="auto"/>
          <w:bottom w:val="single" w:sz="4" w:space="1" w:color="auto"/>
          <w:right w:val="single" w:sz="4" w:space="4" w:color="auto"/>
        </w:pBdr>
        <w:tabs>
          <w:tab w:val="left" w:pos="1190"/>
        </w:tabs>
        <w:overflowPunct/>
        <w:spacing w:after="0"/>
        <w:ind w:right="6"/>
        <w:rPr>
          <w:rFonts w:eastAsiaTheme="minorEastAsia"/>
          <w:color w:val="auto"/>
          <w:lang w:eastAsia="zh-CN"/>
          <w14:ligatures w14:val="standardContextual"/>
        </w:rPr>
      </w:pPr>
      <w:r w:rsidRPr="00A87380">
        <w:rPr>
          <w:rFonts w:eastAsiaTheme="minorEastAsia"/>
          <w:color w:val="auto"/>
          <w:lang w:eastAsia="zh-CN"/>
          <w14:ligatures w14:val="standardContextual"/>
        </w:rPr>
        <w:t>RAN chair: strong need to do scenario 2a: 2 companies (ZTE, Intel), no need for scenario 2a: 7 companies</w:t>
      </w:r>
    </w:p>
    <w:p w14:paraId="60204A4B" w14:textId="3EA7DD8D" w:rsidR="00A87380" w:rsidRPr="00A87380" w:rsidRDefault="00A87380" w:rsidP="00A87380">
      <w:pPr>
        <w:widowControl w:val="0"/>
        <w:pBdr>
          <w:top w:val="single" w:sz="4" w:space="1" w:color="auto"/>
          <w:left w:val="single" w:sz="4" w:space="4" w:color="auto"/>
          <w:bottom w:val="single" w:sz="4" w:space="1" w:color="auto"/>
          <w:right w:val="single" w:sz="4" w:space="4" w:color="auto"/>
        </w:pBdr>
        <w:tabs>
          <w:tab w:val="left" w:pos="1190"/>
        </w:tabs>
        <w:overflowPunct/>
        <w:spacing w:after="0"/>
        <w:ind w:right="6"/>
        <w:rPr>
          <w:rFonts w:eastAsiaTheme="minorEastAsia"/>
          <w:color w:val="auto"/>
          <w:lang w:eastAsia="zh-CN"/>
          <w14:ligatures w14:val="standardContextual"/>
        </w:rPr>
      </w:pPr>
      <w:r w:rsidRPr="00A87380">
        <w:rPr>
          <w:rFonts w:eastAsiaTheme="minorEastAsia"/>
          <w:color w:val="auto"/>
          <w:lang w:eastAsia="zh-CN"/>
          <w14:ligatures w14:val="standardContextual"/>
        </w:rPr>
        <w:t>RAN chair: could we conclude that scenario 2a is not considered in REL-18?</w:t>
      </w:r>
    </w:p>
    <w:p w14:paraId="51CF0213" w14:textId="4694E943" w:rsidR="00A87380" w:rsidRPr="00A87380" w:rsidRDefault="00A87380" w:rsidP="00A87380">
      <w:pPr>
        <w:widowControl w:val="0"/>
        <w:pBdr>
          <w:top w:val="single" w:sz="4" w:space="1" w:color="auto"/>
          <w:left w:val="single" w:sz="4" w:space="4" w:color="auto"/>
          <w:bottom w:val="single" w:sz="4" w:space="1" w:color="auto"/>
          <w:right w:val="single" w:sz="4" w:space="4" w:color="auto"/>
        </w:pBdr>
        <w:tabs>
          <w:tab w:val="left" w:pos="1190"/>
        </w:tabs>
        <w:overflowPunct/>
        <w:spacing w:after="0"/>
        <w:ind w:right="6"/>
        <w:rPr>
          <w:rFonts w:eastAsiaTheme="minorEastAsia"/>
          <w:color w:val="auto"/>
          <w:lang w:eastAsia="zh-CN"/>
          <w14:ligatures w14:val="standardContextual"/>
        </w:rPr>
      </w:pPr>
      <w:r w:rsidRPr="00A87380">
        <w:rPr>
          <w:rFonts w:eastAsiaTheme="minorEastAsia"/>
          <w:color w:val="auto"/>
          <w:lang w:eastAsia="zh-CN"/>
          <w14:ligatures w14:val="standardContextual"/>
        </w:rPr>
        <w:t>ZTE: can we say "scenario 2a is not specified in REL-18"?</w:t>
      </w:r>
    </w:p>
    <w:p w14:paraId="0D8F8326" w14:textId="26276EC8" w:rsidR="00A87380" w:rsidRPr="00A87380" w:rsidRDefault="00A87380" w:rsidP="00A87380">
      <w:pPr>
        <w:widowControl w:val="0"/>
        <w:pBdr>
          <w:top w:val="single" w:sz="4" w:space="1" w:color="auto"/>
          <w:left w:val="single" w:sz="4" w:space="4" w:color="auto"/>
          <w:bottom w:val="single" w:sz="4" w:space="1" w:color="auto"/>
          <w:right w:val="single" w:sz="4" w:space="4" w:color="auto"/>
        </w:pBdr>
        <w:tabs>
          <w:tab w:val="left" w:pos="1190"/>
        </w:tabs>
        <w:overflowPunct/>
        <w:spacing w:after="0"/>
        <w:ind w:right="6"/>
        <w:rPr>
          <w:rFonts w:eastAsiaTheme="minorEastAsia"/>
          <w:color w:val="auto"/>
          <w:lang w:eastAsia="zh-CN"/>
          <w14:ligatures w14:val="standardContextual"/>
        </w:rPr>
      </w:pPr>
      <w:r w:rsidRPr="00A87380">
        <w:rPr>
          <w:rFonts w:eastAsiaTheme="minorEastAsia"/>
          <w:color w:val="auto"/>
          <w:lang w:eastAsia="zh-CN"/>
          <w14:ligatures w14:val="standardContextual"/>
        </w:rPr>
        <w:tab/>
      </w:r>
    </w:p>
    <w:p w14:paraId="4696997F" w14:textId="53C9C516" w:rsidR="002008D8" w:rsidRPr="00D0294E" w:rsidRDefault="00A87380" w:rsidP="00D0294E">
      <w:pPr>
        <w:widowControl w:val="0"/>
        <w:pBdr>
          <w:top w:val="single" w:sz="4" w:space="1" w:color="auto"/>
          <w:left w:val="single" w:sz="4" w:space="4" w:color="auto"/>
          <w:bottom w:val="single" w:sz="4" w:space="1" w:color="auto"/>
          <w:right w:val="single" w:sz="4" w:space="4" w:color="auto"/>
        </w:pBdr>
        <w:tabs>
          <w:tab w:val="left" w:pos="1190"/>
        </w:tabs>
        <w:overflowPunct/>
        <w:ind w:right="6"/>
        <w:rPr>
          <w:rFonts w:eastAsiaTheme="minorEastAsia"/>
          <w:color w:val="auto"/>
          <w:lang w:eastAsia="zh-CN"/>
          <w14:ligatures w14:val="standardContextual"/>
        </w:rPr>
      </w:pPr>
      <w:r w:rsidRPr="00A87380">
        <w:rPr>
          <w:rFonts w:eastAsiaTheme="minorEastAsia"/>
          <w:color w:val="auto"/>
          <w:highlight w:val="yellow"/>
          <w:lang w:eastAsia="zh-CN"/>
          <w14:ligatures w14:val="standardContextual"/>
        </w:rPr>
        <w:t>conclusion: scenario 2a is not specified in REL-18</w:t>
      </w:r>
    </w:p>
    <w:p w14:paraId="31A85472" w14:textId="04593643" w:rsidR="00C651BF" w:rsidRPr="0069330C" w:rsidRDefault="002A3650" w:rsidP="00526343">
      <w:r>
        <w:t xml:space="preserve">So, </w:t>
      </w:r>
      <w:r w:rsidR="00D0294E">
        <w:t xml:space="preserve">following RAN#101 conclusion, </w:t>
      </w:r>
      <w:r>
        <w:t xml:space="preserve">we propose </w:t>
      </w:r>
      <w:r w:rsidR="0069330C" w:rsidRPr="0069330C">
        <w:t>RAN2 focus on Scenario 1 in Rel-18</w:t>
      </w:r>
      <w:r w:rsidR="00D0294E">
        <w:t>.</w:t>
      </w:r>
      <w:r w:rsidR="0069330C" w:rsidRPr="0069330C">
        <w:t xml:space="preserve"> </w:t>
      </w:r>
    </w:p>
    <w:p w14:paraId="29D95D33" w14:textId="700A7D34" w:rsidR="00C651BF" w:rsidRPr="00495670" w:rsidRDefault="002A3650" w:rsidP="008769DD">
      <w:pPr>
        <w:rPr>
          <w:b/>
          <w:bCs/>
          <w:color w:val="auto"/>
        </w:rPr>
      </w:pPr>
      <w:r>
        <w:rPr>
          <w:b/>
          <w:bCs/>
          <w:color w:val="auto"/>
        </w:rPr>
        <w:t xml:space="preserve">Proposal 1: </w:t>
      </w:r>
      <w:r w:rsidR="00A443FB">
        <w:rPr>
          <w:b/>
          <w:bCs/>
          <w:color w:val="auto"/>
        </w:rPr>
        <w:t>F</w:t>
      </w:r>
      <w:r w:rsidR="00A443FB" w:rsidRPr="00A443FB">
        <w:rPr>
          <w:b/>
          <w:bCs/>
          <w:color w:val="auto"/>
        </w:rPr>
        <w:t>ollowing RAN#101 conclusion, RAN2 focus on Scenario 1 in Rel-18.</w:t>
      </w:r>
    </w:p>
    <w:p w14:paraId="44BE1846" w14:textId="3EBE4253" w:rsidR="00B63A3F" w:rsidRPr="00B63A3F" w:rsidRDefault="009927A3" w:rsidP="00CC03C4">
      <w:pPr>
        <w:pStyle w:val="Heading2"/>
      </w:pPr>
      <w:r>
        <w:t>2.</w:t>
      </w:r>
      <w:r w:rsidR="00883798">
        <w:t>2</w:t>
      </w:r>
      <w:r>
        <w:t xml:space="preserve"> </w:t>
      </w:r>
      <w:r w:rsidR="00B63A3F">
        <w:t xml:space="preserve">Spec impacts on timing reference </w:t>
      </w:r>
      <w:r w:rsidR="00492C54">
        <w:t>acquisition</w:t>
      </w:r>
      <w:r w:rsidR="0003245A">
        <w:t xml:space="preserve"> (open issue 2-2)</w:t>
      </w:r>
    </w:p>
    <w:p w14:paraId="1EDF112E" w14:textId="07162A08" w:rsidR="001639BF" w:rsidRDefault="003A517E" w:rsidP="002A0DC6">
      <w:pPr>
        <w:rPr>
          <w:lang w:eastAsia="zh-CN"/>
        </w:rPr>
      </w:pPr>
      <w:r>
        <w:rPr>
          <w:lang w:eastAsia="zh-CN"/>
        </w:rPr>
        <w:t xml:space="preserve">Intra-band SSB-less CA was specified in NR Rel-15. </w:t>
      </w:r>
      <w:r w:rsidR="001639BF">
        <w:rPr>
          <w:lang w:eastAsia="zh-CN"/>
        </w:rPr>
        <w:t>RAN1/RAN4 first discussed and concluded its timing issue</w:t>
      </w:r>
      <w:r w:rsidR="007E2391">
        <w:rPr>
          <w:lang w:eastAsia="zh-CN"/>
        </w:rPr>
        <w:t xml:space="preserve">, </w:t>
      </w:r>
      <w:r w:rsidR="001639BF">
        <w:rPr>
          <w:lang w:eastAsia="zh-CN"/>
        </w:rPr>
        <w:t>and then RAN2 introduced below specification changes</w:t>
      </w:r>
      <w:r w:rsidR="00DC6933">
        <w:rPr>
          <w:lang w:eastAsia="zh-CN"/>
        </w:rPr>
        <w:t xml:space="preserve"> on RRC signaling for timing reference</w:t>
      </w:r>
      <w:r w:rsidR="001639BF">
        <w:rPr>
          <w:lang w:eastAsia="zh-CN"/>
        </w:rPr>
        <w:t>:</w:t>
      </w:r>
    </w:p>
    <w:p w14:paraId="52531A47" w14:textId="2662E475" w:rsidR="003A517E" w:rsidRPr="001639BF" w:rsidRDefault="007E2391" w:rsidP="00D32348">
      <w:pPr>
        <w:pStyle w:val="ListParagraph"/>
        <w:numPr>
          <w:ilvl w:val="0"/>
          <w:numId w:val="32"/>
        </w:numPr>
        <w:ind w:firstLineChars="0"/>
        <w:rPr>
          <w:lang w:val="en-GB"/>
        </w:rPr>
      </w:pPr>
      <w:r>
        <w:rPr>
          <w:lang w:eastAsia="zh-CN"/>
        </w:rPr>
        <w:t xml:space="preserve">TS 38.331: </w:t>
      </w:r>
      <w:r w:rsidR="0019407B">
        <w:rPr>
          <w:lang w:eastAsia="zh-CN"/>
        </w:rPr>
        <w:t xml:space="preserve">There is </w:t>
      </w:r>
      <w:r w:rsidR="0019407B" w:rsidRPr="00B45BEA">
        <w:rPr>
          <w:color w:val="000000"/>
          <w:lang w:eastAsia="zh-CN"/>
        </w:rPr>
        <w:t>no explicit indicat</w:t>
      </w:r>
      <w:r w:rsidR="0019407B">
        <w:rPr>
          <w:color w:val="000000"/>
          <w:lang w:eastAsia="zh-CN"/>
        </w:rPr>
        <w:t>ion</w:t>
      </w:r>
      <w:r w:rsidR="0019407B" w:rsidRPr="00B45BEA">
        <w:rPr>
          <w:color w:val="000000"/>
          <w:lang w:eastAsia="zh-CN"/>
        </w:rPr>
        <w:t xml:space="preserve"> </w:t>
      </w:r>
      <w:r w:rsidR="0019407B">
        <w:rPr>
          <w:color w:val="000000"/>
          <w:lang w:eastAsia="zh-CN"/>
        </w:rPr>
        <w:t xml:space="preserve">on </w:t>
      </w:r>
      <w:r w:rsidR="0019407B" w:rsidRPr="00B45BEA">
        <w:rPr>
          <w:color w:val="000000"/>
          <w:lang w:eastAsia="zh-CN"/>
        </w:rPr>
        <w:t>which cell for timing acquisition</w:t>
      </w:r>
      <w:r w:rsidR="00756905">
        <w:rPr>
          <w:color w:val="000000"/>
          <w:lang w:eastAsia="zh-CN"/>
        </w:rPr>
        <w:t>. Instead,</w:t>
      </w:r>
      <w:r w:rsidR="0019407B">
        <w:rPr>
          <w:lang w:eastAsia="zh-CN"/>
        </w:rPr>
        <w:t xml:space="preserve"> </w:t>
      </w:r>
      <w:r w:rsidR="00756905">
        <w:rPr>
          <w:lang w:eastAsia="zh-CN"/>
        </w:rPr>
        <w:t>i</w:t>
      </w:r>
      <w:r w:rsidR="0011003B">
        <w:rPr>
          <w:lang w:eastAsia="zh-CN"/>
        </w:rPr>
        <w:t xml:space="preserve">n field description of IE </w:t>
      </w:r>
      <w:proofErr w:type="spellStart"/>
      <w:r w:rsidR="0011003B" w:rsidRPr="0011003B">
        <w:rPr>
          <w:i/>
          <w:iCs/>
          <w:lang w:eastAsia="zh-CN"/>
        </w:rPr>
        <w:t>absoluteFrequencySSB</w:t>
      </w:r>
      <w:proofErr w:type="spellEnd"/>
      <w:r w:rsidR="0011003B">
        <w:rPr>
          <w:lang w:eastAsia="zh-CN"/>
        </w:rPr>
        <w:t xml:space="preserve">, </w:t>
      </w:r>
      <w:r>
        <w:rPr>
          <w:lang w:eastAsia="zh-CN"/>
        </w:rPr>
        <w:t>capture RAN1</w:t>
      </w:r>
      <w:r w:rsidR="0011003B">
        <w:rPr>
          <w:lang w:eastAsia="zh-CN"/>
        </w:rPr>
        <w:t>/RAN4</w:t>
      </w:r>
      <w:r>
        <w:rPr>
          <w:lang w:eastAsia="zh-CN"/>
        </w:rPr>
        <w:t xml:space="preserve"> conclusion that timing reference of SSB-less </w:t>
      </w:r>
      <w:proofErr w:type="spellStart"/>
      <w:r>
        <w:rPr>
          <w:lang w:eastAsia="zh-CN"/>
        </w:rPr>
        <w:t>SCell</w:t>
      </w:r>
      <w:proofErr w:type="spellEnd"/>
      <w:r>
        <w:rPr>
          <w:lang w:eastAsia="zh-CN"/>
        </w:rPr>
        <w:t xml:space="preserve"> is</w:t>
      </w:r>
      <w:r w:rsidR="0011003B">
        <w:rPr>
          <w:lang w:eastAsia="zh-CN"/>
        </w:rPr>
        <w:t xml:space="preserve"> from the </w:t>
      </w:r>
      <w:proofErr w:type="spellStart"/>
      <w:r w:rsidR="0011003B">
        <w:rPr>
          <w:lang w:eastAsia="zh-CN"/>
        </w:rPr>
        <w:t>SpCell</w:t>
      </w:r>
      <w:proofErr w:type="spellEnd"/>
      <w:r w:rsidR="0011003B">
        <w:rPr>
          <w:lang w:eastAsia="zh-CN"/>
        </w:rPr>
        <w:t xml:space="preserve"> or an </w:t>
      </w:r>
      <w:proofErr w:type="spellStart"/>
      <w:r w:rsidR="0011003B">
        <w:rPr>
          <w:lang w:eastAsia="zh-CN"/>
        </w:rPr>
        <w:t>SCell</w:t>
      </w:r>
      <w:proofErr w:type="spellEnd"/>
      <w:r w:rsidR="0011003B">
        <w:rPr>
          <w:lang w:eastAsia="zh-CN"/>
        </w:rPr>
        <w:t xml:space="preserve"> of its serving cell group.</w:t>
      </w:r>
      <w:r>
        <w:rPr>
          <w:lang w:eastAsia="zh-CN"/>
        </w:rPr>
        <w:t xml:space="preserve"> </w:t>
      </w:r>
      <w:r w:rsidR="001639BF">
        <w:rPr>
          <w:lang w:eastAsia="zh-CN"/>
        </w:rPr>
        <w:t xml:space="preserve"> </w:t>
      </w:r>
      <w:r w:rsidR="003A517E">
        <w:rPr>
          <w:lang w:eastAsia="zh-CN"/>
        </w:rPr>
        <w:t xml:space="preserve"> </w:t>
      </w:r>
    </w:p>
    <w:p w14:paraId="1998E899" w14:textId="39C9FA27" w:rsidR="00B218FD" w:rsidRPr="00DC6933" w:rsidRDefault="00A54D07" w:rsidP="00056600">
      <w:pPr>
        <w:jc w:val="center"/>
        <w:rPr>
          <w:b/>
          <w:bCs/>
          <w:color w:val="auto"/>
        </w:rPr>
      </w:pPr>
      <w:r w:rsidRPr="007E2391">
        <w:rPr>
          <w:b/>
          <w:bCs/>
          <w:noProof/>
          <w:color w:val="auto"/>
        </w:rPr>
        <w:drawing>
          <wp:inline distT="0" distB="0" distL="0" distR="0" wp14:anchorId="148E8941" wp14:editId="2D49C734">
            <wp:extent cx="5656882" cy="183417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664686" cy="1836703"/>
                    </a:xfrm>
                    <a:prstGeom prst="rect">
                      <a:avLst/>
                    </a:prstGeom>
                  </pic:spPr>
                </pic:pic>
              </a:graphicData>
            </a:graphic>
          </wp:inline>
        </w:drawing>
      </w:r>
    </w:p>
    <w:p w14:paraId="3BFE55D7" w14:textId="48D8A1ED" w:rsidR="00A238B9" w:rsidRPr="00A238B9" w:rsidRDefault="00A238B9" w:rsidP="003A517E">
      <w:pPr>
        <w:rPr>
          <w:b/>
          <w:bCs/>
          <w:color w:val="auto"/>
        </w:rPr>
      </w:pPr>
      <w:r>
        <w:rPr>
          <w:b/>
          <w:bCs/>
          <w:color w:val="auto"/>
        </w:rPr>
        <w:lastRenderedPageBreak/>
        <w:t xml:space="preserve">Observation </w:t>
      </w:r>
      <w:r w:rsidR="00D44FD0">
        <w:rPr>
          <w:b/>
          <w:bCs/>
          <w:color w:val="auto"/>
        </w:rPr>
        <w:t>1</w:t>
      </w:r>
      <w:r>
        <w:rPr>
          <w:b/>
          <w:bCs/>
          <w:color w:val="auto"/>
        </w:rPr>
        <w:t xml:space="preserve">: In TS 38.331, </w:t>
      </w:r>
      <w:r w:rsidRPr="00274DAE">
        <w:rPr>
          <w:b/>
          <w:bCs/>
          <w:color w:val="auto"/>
        </w:rPr>
        <w:t xml:space="preserve">there is no explicit indication on which cell for timing acquisition of target SSB-less CA. Instead, the field description of IE </w:t>
      </w:r>
      <w:proofErr w:type="spellStart"/>
      <w:r w:rsidRPr="00274DAE">
        <w:rPr>
          <w:b/>
          <w:bCs/>
          <w:i/>
          <w:iCs/>
          <w:color w:val="auto"/>
        </w:rPr>
        <w:t>absoluteFrequencySSB</w:t>
      </w:r>
      <w:proofErr w:type="spellEnd"/>
      <w:r w:rsidRPr="00274DAE">
        <w:rPr>
          <w:b/>
          <w:bCs/>
          <w:color w:val="auto"/>
        </w:rPr>
        <w:t xml:space="preserve"> captures </w:t>
      </w:r>
      <w:r>
        <w:rPr>
          <w:b/>
          <w:bCs/>
          <w:color w:val="auto"/>
        </w:rPr>
        <w:t>an</w:t>
      </w:r>
      <w:r w:rsidRPr="00274DAE">
        <w:rPr>
          <w:b/>
          <w:bCs/>
          <w:color w:val="auto"/>
        </w:rPr>
        <w:t xml:space="preserve"> assumption that timing reference of SSB-less </w:t>
      </w:r>
      <w:proofErr w:type="spellStart"/>
      <w:r w:rsidRPr="00274DAE">
        <w:rPr>
          <w:b/>
          <w:bCs/>
          <w:color w:val="auto"/>
        </w:rPr>
        <w:t>SCell</w:t>
      </w:r>
      <w:proofErr w:type="spellEnd"/>
      <w:r w:rsidRPr="00274DAE">
        <w:rPr>
          <w:b/>
          <w:bCs/>
          <w:color w:val="auto"/>
        </w:rPr>
        <w:t xml:space="preserve"> is from the </w:t>
      </w:r>
      <w:proofErr w:type="spellStart"/>
      <w:r w:rsidRPr="00274DAE">
        <w:rPr>
          <w:b/>
          <w:bCs/>
          <w:color w:val="auto"/>
        </w:rPr>
        <w:t>SpCell</w:t>
      </w:r>
      <w:proofErr w:type="spellEnd"/>
      <w:r w:rsidRPr="00274DAE">
        <w:rPr>
          <w:b/>
          <w:bCs/>
          <w:color w:val="auto"/>
        </w:rPr>
        <w:t xml:space="preserve"> or an </w:t>
      </w:r>
      <w:proofErr w:type="spellStart"/>
      <w:r w:rsidRPr="00274DAE">
        <w:rPr>
          <w:b/>
          <w:bCs/>
          <w:color w:val="auto"/>
        </w:rPr>
        <w:t>SCell</w:t>
      </w:r>
      <w:proofErr w:type="spellEnd"/>
      <w:r w:rsidRPr="00274DAE">
        <w:rPr>
          <w:b/>
          <w:bCs/>
          <w:color w:val="auto"/>
        </w:rPr>
        <w:t xml:space="preserve"> of its serving cell group</w:t>
      </w:r>
      <w:r>
        <w:rPr>
          <w:b/>
          <w:bCs/>
          <w:color w:val="auto"/>
        </w:rPr>
        <w:t>.</w:t>
      </w:r>
    </w:p>
    <w:p w14:paraId="060C4434" w14:textId="4E2E4952" w:rsidR="00843E78" w:rsidRDefault="00843E78" w:rsidP="003A517E">
      <w:pPr>
        <w:rPr>
          <w:lang w:eastAsia="zh-CN"/>
        </w:rPr>
      </w:pPr>
      <w:r w:rsidRPr="00843E78">
        <w:rPr>
          <w:lang w:eastAsia="zh-CN"/>
        </w:rPr>
        <w:t>Meanwhile TS 38.133 [</w:t>
      </w:r>
      <w:r w:rsidR="00D45A73">
        <w:rPr>
          <w:lang w:eastAsia="zh-CN"/>
        </w:rPr>
        <w:t>7</w:t>
      </w:r>
      <w:r w:rsidRPr="00843E78">
        <w:rPr>
          <w:lang w:eastAsia="zh-CN"/>
        </w:rPr>
        <w:t>] also captured the below requirements to acquire timing reference for intra-band SSB-less CA</w:t>
      </w:r>
      <w:r>
        <w:rPr>
          <w:lang w:eastAsia="zh-CN"/>
        </w:rPr>
        <w:t>:</w:t>
      </w:r>
    </w:p>
    <w:p w14:paraId="02A9D960" w14:textId="77777777" w:rsidR="00843E78" w:rsidRDefault="00843E78" w:rsidP="00ED10F5">
      <w:pPr>
        <w:pStyle w:val="B2"/>
        <w:pBdr>
          <w:top w:val="single" w:sz="4" w:space="1" w:color="auto"/>
          <w:left w:val="single" w:sz="4" w:space="4" w:color="auto"/>
          <w:bottom w:val="single" w:sz="4" w:space="1" w:color="auto"/>
          <w:right w:val="single" w:sz="4" w:space="0" w:color="auto"/>
        </w:pBdr>
        <w:rPr>
          <w:lang w:eastAsia="zh-CN"/>
        </w:rPr>
      </w:pPr>
      <w:r>
        <w:rPr>
          <w:lang w:eastAsia="zh-CN"/>
        </w:rPr>
        <w:t>-</w:t>
      </w:r>
      <w:r>
        <w:rPr>
          <w:lang w:eastAsia="zh-CN"/>
        </w:rPr>
        <w:tab/>
        <w:t xml:space="preserve">If the </w:t>
      </w:r>
      <w:proofErr w:type="spellStart"/>
      <w:r>
        <w:rPr>
          <w:lang w:eastAsia="zh-CN"/>
        </w:rPr>
        <w:t>SCell</w:t>
      </w:r>
      <w:proofErr w:type="spellEnd"/>
      <w:r>
        <w:rPr>
          <w:lang w:eastAsia="zh-CN"/>
        </w:rPr>
        <w:t xml:space="preserve"> being activated belongs to FR1 and if there is at least one active serving cell contiguous to the </w:t>
      </w:r>
      <w:proofErr w:type="spellStart"/>
      <w:r>
        <w:rPr>
          <w:lang w:eastAsia="zh-CN"/>
        </w:rPr>
        <w:t>SCell</w:t>
      </w:r>
      <w:proofErr w:type="spellEnd"/>
      <w:r>
        <w:rPr>
          <w:lang w:eastAsia="zh-CN"/>
        </w:rPr>
        <w:t xml:space="preserve"> on that FR1 band, if the UE is not provided with </w:t>
      </w:r>
      <w:r>
        <w:t>SSB configuration (</w:t>
      </w:r>
      <w:proofErr w:type="spellStart"/>
      <w:r>
        <w:rPr>
          <w:i/>
        </w:rPr>
        <w:t>absoluteFrequencySSB</w:t>
      </w:r>
      <w:proofErr w:type="spellEnd"/>
      <w:r>
        <w:t>)</w:t>
      </w:r>
      <w:r>
        <w:rPr>
          <w:lang w:eastAsia="zh-CN"/>
        </w:rPr>
        <w:t xml:space="preserve"> </w:t>
      </w:r>
      <w:r w:rsidRPr="00481BF0">
        <w:rPr>
          <w:lang w:eastAsia="zh-CN"/>
        </w:rPr>
        <w:t xml:space="preserve">nor SMTC configuration </w:t>
      </w:r>
      <w:r>
        <w:rPr>
          <w:lang w:eastAsia="zh-CN"/>
        </w:rPr>
        <w:t xml:space="preserve">for the target </w:t>
      </w:r>
      <w:proofErr w:type="spellStart"/>
      <w:r>
        <w:rPr>
          <w:lang w:eastAsia="zh-CN"/>
        </w:rPr>
        <w:t>SCell</w:t>
      </w:r>
      <w:proofErr w:type="spellEnd"/>
      <w:r>
        <w:rPr>
          <w:lang w:eastAsia="zh-CN"/>
        </w:rPr>
        <w:t xml:space="preserve">, </w:t>
      </w:r>
      <w:proofErr w:type="spellStart"/>
      <w:r>
        <w:rPr>
          <w:lang w:eastAsia="zh-CN"/>
        </w:rPr>
        <w:t>T</w:t>
      </w:r>
      <w:r>
        <w:rPr>
          <w:vertAlign w:val="subscript"/>
          <w:lang w:eastAsia="zh-CN"/>
        </w:rPr>
        <w:t>activation_time</w:t>
      </w:r>
      <w:proofErr w:type="spellEnd"/>
      <w:r>
        <w:rPr>
          <w:lang w:eastAsia="zh-CN"/>
        </w:rPr>
        <w:t xml:space="preserve"> is 3 </w:t>
      </w:r>
      <w:proofErr w:type="spellStart"/>
      <w:r>
        <w:rPr>
          <w:lang w:eastAsia="zh-CN"/>
        </w:rPr>
        <w:t>ms</w:t>
      </w:r>
      <w:proofErr w:type="spellEnd"/>
      <w:r>
        <w:rPr>
          <w:lang w:eastAsia="zh-CN"/>
        </w:rPr>
        <w:t>, provided</w:t>
      </w:r>
    </w:p>
    <w:p w14:paraId="4904EBBA" w14:textId="7CE27F24" w:rsidR="00843E78" w:rsidRDefault="00843E78" w:rsidP="00ED10F5">
      <w:pPr>
        <w:pStyle w:val="B3"/>
        <w:pBdr>
          <w:top w:val="single" w:sz="4" w:space="1" w:color="auto"/>
          <w:left w:val="single" w:sz="4" w:space="4" w:color="auto"/>
          <w:bottom w:val="single" w:sz="4" w:space="1" w:color="auto"/>
          <w:right w:val="single" w:sz="4" w:space="0" w:color="auto"/>
        </w:pBdr>
        <w:ind w:left="851"/>
      </w:pPr>
      <w:r>
        <w:rPr>
          <w:lang w:eastAsia="zh-CN"/>
        </w:rPr>
        <w:t xml:space="preserve">   </w:t>
      </w:r>
      <w:r w:rsidRPr="008C6DE4">
        <w:rPr>
          <w:lang w:eastAsia="zh-CN"/>
        </w:rPr>
        <w:t>-</w:t>
      </w:r>
      <w:r w:rsidRPr="008C6DE4">
        <w:rPr>
          <w:lang w:eastAsia="zh-CN"/>
        </w:rPr>
        <w:tab/>
      </w:r>
      <w:r>
        <w:t xml:space="preserve">The RTD between the target </w:t>
      </w:r>
      <w:proofErr w:type="spellStart"/>
      <w:r>
        <w:t>SCell</w:t>
      </w:r>
      <w:proofErr w:type="spellEnd"/>
      <w:r>
        <w:t xml:space="preserve"> and the contiguous active serving cell is </w:t>
      </w:r>
      <w:r w:rsidRPr="00514DA0">
        <w:t xml:space="preserve">within </w:t>
      </w:r>
      <w:proofErr w:type="spellStart"/>
      <w:r w:rsidRPr="00113193">
        <w:t>within</w:t>
      </w:r>
      <w:proofErr w:type="spellEnd"/>
      <w:r w:rsidRPr="00113193">
        <w:t xml:space="preserve"> ±260ns</w:t>
      </w:r>
      <w:r>
        <w:t xml:space="preserve">, and </w:t>
      </w:r>
    </w:p>
    <w:p w14:paraId="5CD40CB9" w14:textId="42D80EF6" w:rsidR="00843E78" w:rsidRDefault="00843E78" w:rsidP="00ED10F5">
      <w:pPr>
        <w:pStyle w:val="B3"/>
        <w:pBdr>
          <w:top w:val="single" w:sz="4" w:space="1" w:color="auto"/>
          <w:left w:val="single" w:sz="4" w:space="4" w:color="auto"/>
          <w:bottom w:val="single" w:sz="4" w:space="1" w:color="auto"/>
          <w:right w:val="single" w:sz="4" w:space="0" w:color="auto"/>
        </w:pBdr>
        <w:ind w:left="851"/>
      </w:pPr>
      <w:r>
        <w:rPr>
          <w:lang w:eastAsia="zh-CN"/>
        </w:rPr>
        <w:t xml:space="preserve">   </w:t>
      </w:r>
      <w:r w:rsidRPr="008C6DE4">
        <w:rPr>
          <w:lang w:eastAsia="zh-CN"/>
        </w:rPr>
        <w:t>-</w:t>
      </w:r>
      <w:r w:rsidRPr="008C6DE4">
        <w:rPr>
          <w:lang w:eastAsia="zh-CN"/>
        </w:rPr>
        <w:tab/>
      </w:r>
      <w:r w:rsidRPr="00113193">
        <w:t>The difference of the reception power with the contiguous active serving cell is &lt;= 6dB, and</w:t>
      </w:r>
      <w:r>
        <w:t xml:space="preserve"> </w:t>
      </w:r>
    </w:p>
    <w:p w14:paraId="4DF8F0FE" w14:textId="25B5DF2B" w:rsidR="00843E78" w:rsidRDefault="00843E78" w:rsidP="00ED10F5">
      <w:pPr>
        <w:pStyle w:val="B3"/>
        <w:pBdr>
          <w:top w:val="single" w:sz="4" w:space="1" w:color="auto"/>
          <w:left w:val="single" w:sz="4" w:space="4" w:color="auto"/>
          <w:bottom w:val="single" w:sz="4" w:space="1" w:color="auto"/>
          <w:right w:val="single" w:sz="4" w:space="0" w:color="auto"/>
        </w:pBdr>
        <w:ind w:left="851"/>
      </w:pPr>
      <w:r>
        <w:rPr>
          <w:lang w:eastAsia="zh-CN"/>
        </w:rPr>
        <w:t xml:space="preserve">   </w:t>
      </w:r>
      <w:r w:rsidRPr="008C6DE4">
        <w:rPr>
          <w:lang w:eastAsia="zh-CN"/>
        </w:rPr>
        <w:t>-</w:t>
      </w:r>
      <w:r w:rsidRPr="008C6DE4">
        <w:rPr>
          <w:lang w:eastAsia="zh-CN"/>
        </w:rPr>
        <w:tab/>
      </w:r>
      <w:r w:rsidRPr="00113193">
        <w:t xml:space="preserve">The RS(s) of </w:t>
      </w:r>
      <w:proofErr w:type="spellStart"/>
      <w:r w:rsidRPr="00113193">
        <w:t>SCell</w:t>
      </w:r>
      <w:proofErr w:type="spellEnd"/>
      <w:r w:rsidRPr="00113193">
        <w:t xml:space="preserve"> being activated is (are) QCL-</w:t>
      </w:r>
      <w:proofErr w:type="spellStart"/>
      <w:r w:rsidRPr="00113193">
        <w:t>TypeA</w:t>
      </w:r>
      <w:proofErr w:type="spellEnd"/>
      <w:r w:rsidRPr="00113193">
        <w:t xml:space="preserve"> with TRS(s) of the </w:t>
      </w:r>
      <w:proofErr w:type="spellStart"/>
      <w:r w:rsidRPr="00113193">
        <w:t>SCell</w:t>
      </w:r>
      <w:proofErr w:type="spellEnd"/>
      <w:r w:rsidRPr="00113193">
        <w:t xml:space="preserve"> being activated, and the TRS(s) of the </w:t>
      </w:r>
      <w:proofErr w:type="spellStart"/>
      <w:r w:rsidRPr="00113193">
        <w:t>SCell</w:t>
      </w:r>
      <w:proofErr w:type="spellEnd"/>
      <w:r w:rsidRPr="00113193">
        <w:t xml:space="preserve"> being activated is (are) further QCL-</w:t>
      </w:r>
      <w:proofErr w:type="spellStart"/>
      <w:r w:rsidRPr="00113193">
        <w:t>TypeC</w:t>
      </w:r>
      <w:proofErr w:type="spellEnd"/>
      <w:r w:rsidRPr="00113193">
        <w:t xml:space="preserve"> with SSB(s) of any active serving cell that is contiguous to the </w:t>
      </w:r>
      <w:proofErr w:type="spellStart"/>
      <w:r w:rsidRPr="00113193">
        <w:t>SCell</w:t>
      </w:r>
      <w:proofErr w:type="spellEnd"/>
      <w:r w:rsidRPr="00113193">
        <w:t xml:space="preserve"> being activated on that FR1 band.</w:t>
      </w:r>
      <w:r>
        <w:t xml:space="preserve"> </w:t>
      </w:r>
    </w:p>
    <w:p w14:paraId="50D97CEF" w14:textId="100E5436" w:rsidR="00B45BEA" w:rsidRDefault="0061067B" w:rsidP="00B45BEA">
      <w:pPr>
        <w:rPr>
          <w:lang w:eastAsia="zh-CN"/>
        </w:rPr>
      </w:pPr>
      <w:r>
        <w:rPr>
          <w:lang w:eastAsia="zh-CN"/>
        </w:rPr>
        <w:t>According to</w:t>
      </w:r>
      <w:r w:rsidR="00843E78">
        <w:rPr>
          <w:lang w:eastAsia="zh-CN"/>
        </w:rPr>
        <w:t xml:space="preserve"> RAN2 and RAN4 specifications, we can see the</w:t>
      </w:r>
      <w:r w:rsidR="00B45BEA" w:rsidRPr="00B45BEA">
        <w:rPr>
          <w:lang w:eastAsia="zh-CN"/>
        </w:rPr>
        <w:t xml:space="preserve"> timing assumption </w:t>
      </w:r>
      <w:r w:rsidR="00843E78">
        <w:rPr>
          <w:lang w:eastAsia="zh-CN"/>
        </w:rPr>
        <w:t>implies</w:t>
      </w:r>
      <w:r w:rsidR="00B45BEA" w:rsidRPr="00B45BEA">
        <w:rPr>
          <w:lang w:eastAsia="zh-CN"/>
        </w:rPr>
        <w:t xml:space="preserve"> </w:t>
      </w:r>
      <w:r w:rsidR="00843E78">
        <w:rPr>
          <w:lang w:eastAsia="zh-CN"/>
        </w:rPr>
        <w:t xml:space="preserve">the </w:t>
      </w:r>
      <w:r w:rsidR="00843E78">
        <w:t xml:space="preserve">UE can always assume co-located deployment for intra-band CA. Thus, it can use any </w:t>
      </w:r>
      <w:r w:rsidR="00843E78" w:rsidRPr="00B45BEA">
        <w:rPr>
          <w:lang w:eastAsia="zh-CN"/>
        </w:rPr>
        <w:t>activ</w:t>
      </w:r>
      <w:r w:rsidR="00843E78">
        <w:rPr>
          <w:lang w:eastAsia="zh-CN"/>
        </w:rPr>
        <w:t>ated</w:t>
      </w:r>
      <w:r w:rsidR="00843E78" w:rsidRPr="00B45BEA">
        <w:rPr>
          <w:lang w:eastAsia="zh-CN"/>
        </w:rPr>
        <w:t xml:space="preserve"> serving cell </w:t>
      </w:r>
      <w:r w:rsidR="00843E78">
        <w:rPr>
          <w:lang w:eastAsia="zh-CN"/>
        </w:rPr>
        <w:t>(</w:t>
      </w:r>
      <w:r w:rsidR="006E7F76">
        <w:rPr>
          <w:lang w:eastAsia="zh-CN"/>
        </w:rPr>
        <w:t>irrespective</w:t>
      </w:r>
      <w:r w:rsidR="00843E78">
        <w:rPr>
          <w:lang w:eastAsia="zh-CN"/>
        </w:rPr>
        <w:t xml:space="preserve"> of </w:t>
      </w:r>
      <w:proofErr w:type="spellStart"/>
      <w:r w:rsidR="00843E78">
        <w:rPr>
          <w:lang w:eastAsia="zh-CN"/>
        </w:rPr>
        <w:t>PCell</w:t>
      </w:r>
      <w:proofErr w:type="spellEnd"/>
      <w:r w:rsidR="00843E78">
        <w:rPr>
          <w:lang w:eastAsia="zh-CN"/>
        </w:rPr>
        <w:t xml:space="preserve">, </w:t>
      </w:r>
      <w:proofErr w:type="spellStart"/>
      <w:r w:rsidR="00843E78">
        <w:rPr>
          <w:lang w:eastAsia="zh-CN"/>
        </w:rPr>
        <w:t>PSCell</w:t>
      </w:r>
      <w:proofErr w:type="spellEnd"/>
      <w:r w:rsidR="00843E78">
        <w:rPr>
          <w:lang w:eastAsia="zh-CN"/>
        </w:rPr>
        <w:t xml:space="preserve"> or </w:t>
      </w:r>
      <w:proofErr w:type="spellStart"/>
      <w:r w:rsidR="00843E78">
        <w:rPr>
          <w:lang w:eastAsia="zh-CN"/>
        </w:rPr>
        <w:t>SCell</w:t>
      </w:r>
      <w:proofErr w:type="spellEnd"/>
      <w:r w:rsidR="00843E78">
        <w:rPr>
          <w:lang w:eastAsia="zh-CN"/>
        </w:rPr>
        <w:t xml:space="preserve">) </w:t>
      </w:r>
      <w:r w:rsidR="00843E78" w:rsidRPr="00B45BEA">
        <w:rPr>
          <w:lang w:eastAsia="zh-CN"/>
        </w:rPr>
        <w:t xml:space="preserve">which is on intra-band contiguous CC to </w:t>
      </w:r>
      <w:r w:rsidR="006E7F76">
        <w:rPr>
          <w:lang w:eastAsia="zh-CN"/>
        </w:rPr>
        <w:t xml:space="preserve">obtain the timing of </w:t>
      </w:r>
      <w:r w:rsidR="00C05208">
        <w:rPr>
          <w:lang w:eastAsia="zh-CN"/>
        </w:rPr>
        <w:t xml:space="preserve">target </w:t>
      </w:r>
      <w:r w:rsidR="00843E78" w:rsidRPr="00B45BEA">
        <w:rPr>
          <w:lang w:eastAsia="zh-CN"/>
        </w:rPr>
        <w:t>SSB-less SCC</w:t>
      </w:r>
      <w:r w:rsidR="00843E78">
        <w:rPr>
          <w:lang w:eastAsia="zh-CN"/>
        </w:rPr>
        <w:t>.</w:t>
      </w:r>
    </w:p>
    <w:p w14:paraId="1304E4B9" w14:textId="239560B8" w:rsidR="0061067B" w:rsidRPr="0061067B" w:rsidRDefault="0061067B" w:rsidP="0061067B">
      <w:pPr>
        <w:rPr>
          <w:b/>
          <w:bCs/>
          <w:color w:val="auto"/>
        </w:rPr>
      </w:pPr>
      <w:r>
        <w:rPr>
          <w:b/>
          <w:bCs/>
          <w:color w:val="auto"/>
        </w:rPr>
        <w:t xml:space="preserve">Observation </w:t>
      </w:r>
      <w:r w:rsidR="0027135F">
        <w:rPr>
          <w:b/>
          <w:bCs/>
          <w:color w:val="auto"/>
        </w:rPr>
        <w:t>2</w:t>
      </w:r>
      <w:r>
        <w:rPr>
          <w:b/>
          <w:bCs/>
          <w:color w:val="auto"/>
        </w:rPr>
        <w:t xml:space="preserve">: </w:t>
      </w:r>
      <w:r w:rsidR="00845036" w:rsidRPr="00845036">
        <w:rPr>
          <w:b/>
          <w:bCs/>
          <w:color w:val="auto"/>
        </w:rPr>
        <w:t xml:space="preserve">According to RAN2 and RAN4 specifications, the timing assumption implies the UE can always assume co-located deployment for intra-band CA. Thus, it can use any activated serving cell (irrespective of </w:t>
      </w:r>
      <w:proofErr w:type="spellStart"/>
      <w:r w:rsidR="00845036" w:rsidRPr="00845036">
        <w:rPr>
          <w:b/>
          <w:bCs/>
          <w:color w:val="auto"/>
        </w:rPr>
        <w:t>PCell</w:t>
      </w:r>
      <w:proofErr w:type="spellEnd"/>
      <w:r w:rsidR="00845036" w:rsidRPr="00845036">
        <w:rPr>
          <w:b/>
          <w:bCs/>
          <w:color w:val="auto"/>
        </w:rPr>
        <w:t xml:space="preserve">, </w:t>
      </w:r>
      <w:proofErr w:type="spellStart"/>
      <w:r w:rsidR="00845036" w:rsidRPr="00845036">
        <w:rPr>
          <w:b/>
          <w:bCs/>
          <w:color w:val="auto"/>
        </w:rPr>
        <w:t>PSCell</w:t>
      </w:r>
      <w:proofErr w:type="spellEnd"/>
      <w:r w:rsidR="00845036" w:rsidRPr="00845036">
        <w:rPr>
          <w:b/>
          <w:bCs/>
          <w:color w:val="auto"/>
        </w:rPr>
        <w:t xml:space="preserve"> or </w:t>
      </w:r>
      <w:proofErr w:type="spellStart"/>
      <w:r w:rsidR="00845036" w:rsidRPr="00845036">
        <w:rPr>
          <w:b/>
          <w:bCs/>
          <w:color w:val="auto"/>
        </w:rPr>
        <w:t>SCell</w:t>
      </w:r>
      <w:proofErr w:type="spellEnd"/>
      <w:r w:rsidR="00845036" w:rsidRPr="00845036">
        <w:rPr>
          <w:b/>
          <w:bCs/>
          <w:color w:val="auto"/>
        </w:rPr>
        <w:t>) which is on intra-band contiguous CC to obtain the timing of target SSB-less SCC</w:t>
      </w:r>
      <w:r w:rsidR="00845036">
        <w:rPr>
          <w:b/>
          <w:bCs/>
          <w:color w:val="auto"/>
        </w:rPr>
        <w:t>.</w:t>
      </w:r>
    </w:p>
    <w:p w14:paraId="125AFB2B" w14:textId="14D2D6AF" w:rsidR="00301373" w:rsidRPr="00301373" w:rsidRDefault="004575EB" w:rsidP="008F6B64">
      <w:pPr>
        <w:rPr>
          <w:lang w:eastAsia="zh-CN"/>
        </w:rPr>
      </w:pPr>
      <w:r>
        <w:rPr>
          <w:lang w:eastAsia="zh-CN"/>
        </w:rPr>
        <w:t xml:space="preserve">However, </w:t>
      </w:r>
      <w:r w:rsidR="008F6B64">
        <w:rPr>
          <w:lang w:eastAsia="zh-CN"/>
        </w:rPr>
        <w:t>i</w:t>
      </w:r>
      <w:r w:rsidR="008F6B64" w:rsidRPr="005526FA">
        <w:rPr>
          <w:lang w:eastAsia="zh-CN"/>
        </w:rPr>
        <w:t xml:space="preserve">n inter-band case, it </w:t>
      </w:r>
      <w:r w:rsidR="008F6B64">
        <w:rPr>
          <w:lang w:eastAsia="zh-CN"/>
        </w:rPr>
        <w:t>is possible that</w:t>
      </w:r>
      <w:r w:rsidR="008F6B64" w:rsidRPr="005526FA">
        <w:rPr>
          <w:lang w:eastAsia="zh-CN"/>
        </w:rPr>
        <w:t xml:space="preserve"> </w:t>
      </w:r>
      <w:r w:rsidR="008F6B64">
        <w:rPr>
          <w:lang w:eastAsia="zh-CN"/>
        </w:rPr>
        <w:t>there are</w:t>
      </w:r>
      <w:r w:rsidR="008F6B64" w:rsidRPr="005526FA">
        <w:rPr>
          <w:lang w:eastAsia="zh-CN"/>
        </w:rPr>
        <w:t xml:space="preserve"> multiple inter-band CCs to the target SSB-less </w:t>
      </w:r>
      <w:proofErr w:type="spellStart"/>
      <w:r w:rsidR="008F6B64" w:rsidRPr="005526FA">
        <w:rPr>
          <w:lang w:eastAsia="zh-CN"/>
        </w:rPr>
        <w:t>SCell</w:t>
      </w:r>
      <w:proofErr w:type="spellEnd"/>
      <w:r w:rsidR="008F6B64" w:rsidRPr="005526FA">
        <w:rPr>
          <w:lang w:eastAsia="zh-CN"/>
        </w:rPr>
        <w:t xml:space="preserve">. </w:t>
      </w:r>
      <w:r w:rsidR="008F6B64">
        <w:rPr>
          <w:lang w:eastAsia="zh-CN"/>
        </w:rPr>
        <w:t xml:space="preserve">In this case, the </w:t>
      </w:r>
      <w:r w:rsidR="00CE77DD">
        <w:rPr>
          <w:lang w:eastAsia="zh-CN"/>
        </w:rPr>
        <w:t xml:space="preserve">assumption of </w:t>
      </w:r>
      <w:r w:rsidR="005214C3">
        <w:rPr>
          <w:lang w:eastAsia="zh-CN"/>
        </w:rPr>
        <w:t xml:space="preserve">always </w:t>
      </w:r>
      <w:r w:rsidR="00CE77DD">
        <w:rPr>
          <w:lang w:eastAsia="zh-CN"/>
        </w:rPr>
        <w:t xml:space="preserve">co-located deployment </w:t>
      </w:r>
      <w:r w:rsidR="00BC522C">
        <w:rPr>
          <w:lang w:eastAsia="zh-CN"/>
        </w:rPr>
        <w:t xml:space="preserve">in intra-band CA </w:t>
      </w:r>
      <w:r w:rsidR="00CE77DD">
        <w:rPr>
          <w:lang w:eastAsia="zh-CN"/>
        </w:rPr>
        <w:t>is not valid anymore.</w:t>
      </w:r>
      <w:r w:rsidR="00175879">
        <w:rPr>
          <w:lang w:eastAsia="zh-CN"/>
        </w:rPr>
        <w:t xml:space="preserve"> </w:t>
      </w:r>
      <w:r w:rsidR="007E256C">
        <w:rPr>
          <w:lang w:eastAsia="zh-CN"/>
        </w:rPr>
        <w:t xml:space="preserve">For example, </w:t>
      </w:r>
      <w:r w:rsidR="00CD129F">
        <w:rPr>
          <w:lang w:eastAsia="zh-CN"/>
        </w:rPr>
        <w:t xml:space="preserve">one possible deployment is that </w:t>
      </w:r>
      <w:proofErr w:type="spellStart"/>
      <w:r w:rsidR="007E256C">
        <w:rPr>
          <w:lang w:eastAsia="zh-CN"/>
        </w:rPr>
        <w:t>PCell</w:t>
      </w:r>
      <w:proofErr w:type="spellEnd"/>
      <w:r w:rsidR="007E256C">
        <w:rPr>
          <w:lang w:eastAsia="zh-CN"/>
        </w:rPr>
        <w:t xml:space="preserve"> and SSB-less cell are inter-band CA while another </w:t>
      </w:r>
      <w:proofErr w:type="spellStart"/>
      <w:r w:rsidR="007E256C">
        <w:rPr>
          <w:lang w:eastAsia="zh-CN"/>
        </w:rPr>
        <w:t>SCell</w:t>
      </w:r>
      <w:proofErr w:type="spellEnd"/>
      <w:r w:rsidR="007E256C">
        <w:rPr>
          <w:lang w:eastAsia="zh-CN"/>
        </w:rPr>
        <w:t xml:space="preserve"> with SSB and SSB-less cell are intra-band CA</w:t>
      </w:r>
      <w:r w:rsidR="00CD129F">
        <w:rPr>
          <w:lang w:eastAsia="zh-CN"/>
        </w:rPr>
        <w:t xml:space="preserve">. If the </w:t>
      </w:r>
      <w:proofErr w:type="spellStart"/>
      <w:r w:rsidR="00CD129F">
        <w:rPr>
          <w:lang w:eastAsia="zh-CN"/>
        </w:rPr>
        <w:t>PCell</w:t>
      </w:r>
      <w:proofErr w:type="spellEnd"/>
      <w:r w:rsidR="00CD129F">
        <w:rPr>
          <w:lang w:eastAsia="zh-CN"/>
        </w:rPr>
        <w:t xml:space="preserve"> and the </w:t>
      </w:r>
      <w:proofErr w:type="spellStart"/>
      <w:r w:rsidR="00CD129F">
        <w:rPr>
          <w:lang w:eastAsia="zh-CN"/>
        </w:rPr>
        <w:t>SCell</w:t>
      </w:r>
      <w:proofErr w:type="spellEnd"/>
      <w:r w:rsidR="00CD129F">
        <w:rPr>
          <w:lang w:eastAsia="zh-CN"/>
        </w:rPr>
        <w:t xml:space="preserve"> with SSB have timing difference, </w:t>
      </w:r>
      <w:r w:rsidR="007E256C">
        <w:rPr>
          <w:lang w:eastAsia="zh-CN"/>
        </w:rPr>
        <w:t xml:space="preserve">the UE may be confused </w:t>
      </w:r>
      <w:r w:rsidR="0003063F">
        <w:rPr>
          <w:lang w:eastAsia="zh-CN"/>
        </w:rPr>
        <w:t>which one</w:t>
      </w:r>
      <w:r w:rsidR="007E256C">
        <w:rPr>
          <w:lang w:eastAsia="zh-CN"/>
        </w:rPr>
        <w:t xml:space="preserve"> is its timing reference.</w:t>
      </w:r>
    </w:p>
    <w:p w14:paraId="76FDA7E9" w14:textId="4E7A249A" w:rsidR="007958E3" w:rsidRPr="007958E3" w:rsidRDefault="007958E3" w:rsidP="007958E3">
      <w:pPr>
        <w:rPr>
          <w:b/>
          <w:bCs/>
        </w:rPr>
      </w:pPr>
      <w:r w:rsidRPr="007958E3">
        <w:rPr>
          <w:b/>
          <w:bCs/>
        </w:rPr>
        <w:t xml:space="preserve">Observation </w:t>
      </w:r>
      <w:r w:rsidR="0027135F">
        <w:rPr>
          <w:b/>
          <w:bCs/>
        </w:rPr>
        <w:t>3</w:t>
      </w:r>
      <w:r w:rsidRPr="007958E3">
        <w:rPr>
          <w:b/>
          <w:bCs/>
        </w:rPr>
        <w:t xml:space="preserve">: </w:t>
      </w:r>
      <w:r w:rsidR="007B427D" w:rsidRPr="00531353">
        <w:rPr>
          <w:b/>
          <w:bCs/>
        </w:rPr>
        <w:t xml:space="preserve">In inter-band CA, there may be multiple inter-band CCs to the target SSB-less </w:t>
      </w:r>
      <w:proofErr w:type="spellStart"/>
      <w:r w:rsidR="007B427D" w:rsidRPr="00531353">
        <w:rPr>
          <w:b/>
          <w:bCs/>
        </w:rPr>
        <w:t>SCell</w:t>
      </w:r>
      <w:proofErr w:type="spellEnd"/>
      <w:r w:rsidR="00F929B5">
        <w:rPr>
          <w:b/>
          <w:bCs/>
        </w:rPr>
        <w:t>. In this case,</w:t>
      </w:r>
      <w:r w:rsidR="007B427D" w:rsidRPr="00531353">
        <w:rPr>
          <w:b/>
          <w:bCs/>
        </w:rPr>
        <w:t xml:space="preserve"> the assumption of always co-located deployment in intra-band </w:t>
      </w:r>
      <w:r w:rsidR="00F929B5">
        <w:rPr>
          <w:b/>
          <w:bCs/>
        </w:rPr>
        <w:t xml:space="preserve">SSB-less </w:t>
      </w:r>
      <w:r w:rsidR="007B427D" w:rsidRPr="00531353">
        <w:rPr>
          <w:b/>
          <w:bCs/>
        </w:rPr>
        <w:t>CA is not valid anymore</w:t>
      </w:r>
      <w:r w:rsidR="00531353" w:rsidRPr="00531353">
        <w:rPr>
          <w:b/>
          <w:bCs/>
        </w:rPr>
        <w:t>.</w:t>
      </w:r>
    </w:p>
    <w:p w14:paraId="240CDE7B" w14:textId="3BEACABB" w:rsidR="00B23DC1" w:rsidRDefault="00B23DC1" w:rsidP="003A517E">
      <w:r>
        <w:rPr>
          <w:lang w:eastAsia="zh-CN"/>
        </w:rPr>
        <w:t xml:space="preserve">Based on above technique issue, </w:t>
      </w:r>
      <w:r w:rsidR="00BA530D">
        <w:rPr>
          <w:lang w:eastAsia="zh-CN"/>
        </w:rPr>
        <w:t xml:space="preserve">RAN4 </w:t>
      </w:r>
      <w:r w:rsidR="00BA530D">
        <w:t>sent LS (R4-2317307) to request RAN2 to design signaling on indication of which cell is the reference cell [5]</w:t>
      </w:r>
      <w:r w:rsidR="00391C5A">
        <w:t>:</w:t>
      </w:r>
    </w:p>
    <w:p w14:paraId="301F71FB" w14:textId="77777777" w:rsidR="00C56E78" w:rsidRPr="00BE0F12" w:rsidRDefault="00C56E78" w:rsidP="00C56E78">
      <w:pPr>
        <w:pBdr>
          <w:top w:val="single" w:sz="4" w:space="1" w:color="auto"/>
          <w:left w:val="single" w:sz="4" w:space="4" w:color="auto"/>
          <w:bottom w:val="single" w:sz="4" w:space="1" w:color="auto"/>
          <w:right w:val="single" w:sz="4" w:space="4" w:color="auto"/>
        </w:pBdr>
        <w:spacing w:after="120"/>
        <w:rPr>
          <w:rFonts w:ascii="Arial" w:hAnsi="Arial" w:cs="Arial"/>
          <w:b/>
        </w:rPr>
      </w:pPr>
      <w:r>
        <w:rPr>
          <w:rFonts w:ascii="Arial" w:hAnsi="Arial" w:cs="Arial"/>
          <w:b/>
        </w:rPr>
        <w:t>1. Overall Description:</w:t>
      </w:r>
      <w:bookmarkStart w:id="1" w:name="_Hlk63256122"/>
    </w:p>
    <w:p w14:paraId="41647D34" w14:textId="77777777" w:rsidR="00C56E78" w:rsidRPr="00F03D03" w:rsidRDefault="00C56E78" w:rsidP="00C56E78">
      <w:pPr>
        <w:pBdr>
          <w:top w:val="single" w:sz="4" w:space="1" w:color="auto"/>
          <w:left w:val="single" w:sz="4" w:space="4" w:color="auto"/>
          <w:bottom w:val="single" w:sz="4" w:space="1" w:color="auto"/>
          <w:right w:val="single" w:sz="4" w:space="4" w:color="auto"/>
        </w:pBdr>
        <w:spacing w:after="120"/>
        <w:jc w:val="both"/>
        <w:rPr>
          <w:rFonts w:ascii="Arial" w:hAnsi="Arial" w:cs="Arial"/>
          <w:lang w:val="x-none"/>
        </w:rPr>
      </w:pPr>
      <w:r w:rsidRPr="005619FF">
        <w:rPr>
          <w:rFonts w:ascii="Arial" w:hAnsi="Arial" w:cs="Arial"/>
        </w:rPr>
        <w:t>Under the release 1</w:t>
      </w:r>
      <w:r>
        <w:rPr>
          <w:rFonts w:ascii="Arial" w:hAnsi="Arial" w:cs="Arial"/>
        </w:rPr>
        <w:t>8</w:t>
      </w:r>
      <w:r w:rsidRPr="005619FF">
        <w:rPr>
          <w:rFonts w:ascii="Arial" w:hAnsi="Arial" w:cs="Arial"/>
        </w:rPr>
        <w:t xml:space="preserve"> work item on </w:t>
      </w:r>
      <w:r>
        <w:rPr>
          <w:rFonts w:ascii="Arial" w:hAnsi="Arial" w:cs="Arial"/>
        </w:rPr>
        <w:t xml:space="preserve">network energy saving, to enable SSB-less </w:t>
      </w:r>
      <w:proofErr w:type="spellStart"/>
      <w:r>
        <w:rPr>
          <w:rFonts w:ascii="Arial" w:hAnsi="Arial" w:cs="Arial"/>
        </w:rPr>
        <w:t>SCell</w:t>
      </w:r>
      <w:proofErr w:type="spellEnd"/>
      <w:r>
        <w:rPr>
          <w:rFonts w:ascii="Arial" w:hAnsi="Arial" w:cs="Arial"/>
        </w:rPr>
        <w:t xml:space="preserve"> operation,</w:t>
      </w:r>
      <w:r w:rsidRPr="005619FF">
        <w:rPr>
          <w:rFonts w:ascii="Arial" w:hAnsi="Arial" w:cs="Arial"/>
        </w:rPr>
        <w:t xml:space="preserve"> </w:t>
      </w:r>
      <w:r w:rsidRPr="00496865">
        <w:rPr>
          <w:rFonts w:ascii="Arial" w:hAnsi="Arial" w:cs="Arial"/>
          <w:highlight w:val="yellow"/>
        </w:rPr>
        <w:t xml:space="preserve">RAN4 </w:t>
      </w:r>
      <w:r w:rsidRPr="00496865">
        <w:rPr>
          <w:rFonts w:ascii="Arial" w:hAnsi="Arial" w:cs="Arial" w:hint="eastAsia"/>
          <w:highlight w:val="yellow"/>
        </w:rPr>
        <w:t>agree</w:t>
      </w:r>
      <w:r w:rsidRPr="00496865">
        <w:rPr>
          <w:rFonts w:ascii="Arial" w:hAnsi="Arial" w:cs="Arial"/>
          <w:highlight w:val="yellow"/>
        </w:rPr>
        <w:t>s to introduce indication from NW to UE to indicate which cell (e.g., PCI, SSB frequency, etc.) is the reference cell.</w:t>
      </w:r>
      <w:r>
        <w:rPr>
          <w:rFonts w:ascii="Arial" w:hAnsi="Arial" w:cs="Arial"/>
        </w:rPr>
        <w:t xml:space="preserve"> </w:t>
      </w:r>
      <w:r w:rsidRPr="00566857">
        <w:rPr>
          <w:rFonts w:ascii="Arial" w:hAnsi="Arial" w:cs="Arial"/>
          <w:highlight w:val="green"/>
        </w:rPr>
        <w:t>RAN4 will define “by default cell” as reference cell if the indication is not provided</w:t>
      </w:r>
      <w:r>
        <w:rPr>
          <w:rFonts w:ascii="Arial" w:hAnsi="Arial" w:cs="Arial"/>
        </w:rPr>
        <w:t xml:space="preserve">, </w:t>
      </w:r>
      <w:proofErr w:type="gramStart"/>
      <w:r w:rsidRPr="00566857">
        <w:rPr>
          <w:rFonts w:ascii="Arial" w:hAnsi="Arial" w:cs="Arial"/>
          <w:highlight w:val="yellow"/>
        </w:rPr>
        <w:t>The</w:t>
      </w:r>
      <w:proofErr w:type="gramEnd"/>
      <w:r w:rsidRPr="00566857">
        <w:rPr>
          <w:rFonts w:ascii="Arial" w:hAnsi="Arial" w:cs="Arial"/>
          <w:highlight w:val="yellow"/>
        </w:rPr>
        <w:t xml:space="preserve"> reference cell means it is the timing reference and AGC source of SSB-less </w:t>
      </w:r>
      <w:proofErr w:type="spellStart"/>
      <w:r w:rsidRPr="00566857">
        <w:rPr>
          <w:rFonts w:ascii="Arial" w:hAnsi="Arial" w:cs="Arial"/>
          <w:highlight w:val="yellow"/>
        </w:rPr>
        <w:t>SCell</w:t>
      </w:r>
      <w:proofErr w:type="spellEnd"/>
      <w:r w:rsidRPr="00566857">
        <w:rPr>
          <w:rFonts w:ascii="Arial" w:hAnsi="Arial" w:cs="Arial"/>
          <w:highlight w:val="yellow"/>
        </w:rPr>
        <w:t>.</w:t>
      </w:r>
      <w:r w:rsidRPr="00566857">
        <w:rPr>
          <w:highlight w:val="yellow"/>
        </w:rPr>
        <w:t xml:space="preserve"> </w:t>
      </w:r>
      <w:r w:rsidRPr="00566857">
        <w:rPr>
          <w:rFonts w:ascii="Arial" w:hAnsi="Arial" w:cs="Arial"/>
          <w:highlight w:val="yellow"/>
        </w:rPr>
        <w:t xml:space="preserve">If the reference cell is an </w:t>
      </w:r>
      <w:proofErr w:type="spellStart"/>
      <w:r w:rsidRPr="00566857">
        <w:rPr>
          <w:rFonts w:ascii="Arial" w:hAnsi="Arial" w:cs="Arial"/>
          <w:highlight w:val="yellow"/>
        </w:rPr>
        <w:t>SCell</w:t>
      </w:r>
      <w:proofErr w:type="spellEnd"/>
      <w:r w:rsidRPr="00566857">
        <w:rPr>
          <w:rFonts w:ascii="Arial" w:hAnsi="Arial" w:cs="Arial"/>
          <w:highlight w:val="yellow"/>
        </w:rPr>
        <w:t xml:space="preserve"> or </w:t>
      </w:r>
      <w:proofErr w:type="spellStart"/>
      <w:r w:rsidRPr="00566857">
        <w:rPr>
          <w:rFonts w:ascii="Arial" w:hAnsi="Arial" w:cs="Arial"/>
          <w:highlight w:val="yellow"/>
        </w:rPr>
        <w:t>PSCell</w:t>
      </w:r>
      <w:proofErr w:type="spellEnd"/>
      <w:r w:rsidRPr="00566857">
        <w:rPr>
          <w:rFonts w:ascii="Arial" w:hAnsi="Arial" w:cs="Arial"/>
          <w:highlight w:val="yellow"/>
        </w:rPr>
        <w:t xml:space="preserve">, it should be an activated </w:t>
      </w:r>
      <w:proofErr w:type="spellStart"/>
      <w:r w:rsidRPr="00566857">
        <w:rPr>
          <w:rFonts w:ascii="Arial" w:hAnsi="Arial" w:cs="Arial"/>
          <w:highlight w:val="yellow"/>
        </w:rPr>
        <w:t>SCell</w:t>
      </w:r>
      <w:proofErr w:type="spellEnd"/>
      <w:r w:rsidRPr="00566857">
        <w:rPr>
          <w:rFonts w:ascii="Arial" w:hAnsi="Arial" w:cs="Arial"/>
          <w:highlight w:val="yellow"/>
        </w:rPr>
        <w:t xml:space="preserve"> or activated </w:t>
      </w:r>
      <w:proofErr w:type="spellStart"/>
      <w:r w:rsidRPr="00566857">
        <w:rPr>
          <w:rFonts w:ascii="Arial" w:hAnsi="Arial" w:cs="Arial"/>
          <w:highlight w:val="yellow"/>
        </w:rPr>
        <w:t>PSCell</w:t>
      </w:r>
      <w:proofErr w:type="spellEnd"/>
      <w:r w:rsidRPr="00566857">
        <w:rPr>
          <w:rFonts w:ascii="Arial" w:hAnsi="Arial" w:cs="Arial"/>
          <w:highlight w:val="yellow"/>
        </w:rPr>
        <w:t>.</w:t>
      </w:r>
      <w:r w:rsidRPr="00F03D03">
        <w:t xml:space="preserve"> </w:t>
      </w:r>
      <w:r w:rsidRPr="00790964">
        <w:rPr>
          <w:rFonts w:ascii="Arial" w:hAnsi="Arial" w:cs="Arial"/>
        </w:rPr>
        <w:t xml:space="preserve">The details of the </w:t>
      </w:r>
      <w:proofErr w:type="spellStart"/>
      <w:r w:rsidRPr="00790964">
        <w:rPr>
          <w:rFonts w:ascii="Arial" w:hAnsi="Arial" w:cs="Arial"/>
        </w:rPr>
        <w:t>signalling</w:t>
      </w:r>
      <w:proofErr w:type="spellEnd"/>
      <w:r w:rsidRPr="00790964">
        <w:rPr>
          <w:rFonts w:ascii="Arial" w:hAnsi="Arial" w:cs="Arial"/>
        </w:rPr>
        <w:t xml:space="preserve"> </w:t>
      </w:r>
      <w:r>
        <w:rPr>
          <w:rFonts w:ascii="Arial" w:hAnsi="Arial" w:cs="Arial"/>
        </w:rPr>
        <w:t>are</w:t>
      </w:r>
      <w:r w:rsidRPr="00790964">
        <w:rPr>
          <w:rFonts w:ascii="Arial" w:hAnsi="Arial" w:cs="Arial"/>
        </w:rPr>
        <w:t xml:space="preserve"> up to RAN2.</w:t>
      </w:r>
      <w:r>
        <w:rPr>
          <w:rFonts w:ascii="Arial" w:hAnsi="Arial" w:cs="Arial"/>
        </w:rPr>
        <w:t xml:space="preserve"> </w:t>
      </w:r>
    </w:p>
    <w:p w14:paraId="4724179F" w14:textId="77777777" w:rsidR="00C56E78" w:rsidRPr="00F03D03" w:rsidRDefault="00C56E78" w:rsidP="00C56E78">
      <w:pPr>
        <w:pBdr>
          <w:top w:val="single" w:sz="4" w:space="1" w:color="auto"/>
          <w:left w:val="single" w:sz="4" w:space="4" w:color="auto"/>
          <w:bottom w:val="single" w:sz="4" w:space="1" w:color="auto"/>
          <w:right w:val="single" w:sz="4" w:space="4" w:color="auto"/>
        </w:pBdr>
        <w:spacing w:after="120"/>
        <w:jc w:val="both"/>
        <w:rPr>
          <w:rFonts w:ascii="Arial" w:hAnsi="Arial" w:cs="Arial"/>
        </w:rPr>
      </w:pPr>
      <w:r>
        <w:rPr>
          <w:rFonts w:ascii="Arial" w:hAnsi="Arial" w:cs="Arial"/>
        </w:rPr>
        <w:t xml:space="preserve">RAN4 also has agreement on SSB-less </w:t>
      </w:r>
      <w:proofErr w:type="spellStart"/>
      <w:r>
        <w:rPr>
          <w:rFonts w:ascii="Arial" w:hAnsi="Arial" w:cs="Arial"/>
        </w:rPr>
        <w:t>SCell</w:t>
      </w:r>
      <w:proofErr w:type="spellEnd"/>
      <w:r>
        <w:rPr>
          <w:rFonts w:ascii="Arial" w:hAnsi="Arial" w:cs="Arial"/>
        </w:rPr>
        <w:t xml:space="preserve">. </w:t>
      </w:r>
      <w:r w:rsidRPr="00F03D03">
        <w:rPr>
          <w:rFonts w:ascii="Arial" w:hAnsi="Arial" w:cs="Arial"/>
        </w:rPr>
        <w:t>If the UE is not provided with SSB configuration (</w:t>
      </w:r>
      <w:proofErr w:type="spellStart"/>
      <w:r w:rsidRPr="00F03D03">
        <w:rPr>
          <w:rFonts w:ascii="Arial" w:hAnsi="Arial" w:cs="Arial"/>
        </w:rPr>
        <w:t>absoluteFrequencySSB</w:t>
      </w:r>
      <w:proofErr w:type="spellEnd"/>
      <w:r w:rsidRPr="00F03D03">
        <w:rPr>
          <w:rFonts w:ascii="Arial" w:hAnsi="Arial" w:cs="Arial"/>
        </w:rPr>
        <w:t xml:space="preserve">) </w:t>
      </w:r>
      <w:r w:rsidRPr="00182A12">
        <w:rPr>
          <w:rFonts w:ascii="Arial" w:hAnsi="Arial" w:cs="Arial"/>
        </w:rPr>
        <w:t xml:space="preserve">in the </w:t>
      </w:r>
      <w:proofErr w:type="spellStart"/>
      <w:r w:rsidRPr="00182A12">
        <w:rPr>
          <w:rFonts w:ascii="Arial" w:hAnsi="Arial" w:cs="Arial"/>
        </w:rPr>
        <w:t>SCell</w:t>
      </w:r>
      <w:proofErr w:type="spellEnd"/>
      <w:r w:rsidRPr="00182A12">
        <w:rPr>
          <w:rFonts w:ascii="Arial" w:hAnsi="Arial" w:cs="Arial"/>
        </w:rPr>
        <w:t xml:space="preserve"> (</w:t>
      </w:r>
      <w:proofErr w:type="spellStart"/>
      <w:r w:rsidRPr="00182A12">
        <w:rPr>
          <w:rFonts w:ascii="Arial" w:hAnsi="Arial" w:cs="Arial"/>
        </w:rPr>
        <w:t>FrequencyInfoDL</w:t>
      </w:r>
      <w:proofErr w:type="spellEnd"/>
      <w:r w:rsidRPr="00182A12">
        <w:rPr>
          <w:rFonts w:ascii="Arial" w:hAnsi="Arial" w:cs="Arial"/>
        </w:rPr>
        <w:t>)</w:t>
      </w:r>
      <w:r>
        <w:rPr>
          <w:rFonts w:ascii="Arial" w:hAnsi="Arial" w:cs="Arial"/>
        </w:rPr>
        <w:t xml:space="preserve"> </w:t>
      </w:r>
      <w:r w:rsidRPr="00F03D03">
        <w:rPr>
          <w:rFonts w:ascii="Arial" w:hAnsi="Arial" w:cs="Arial"/>
        </w:rPr>
        <w:t xml:space="preserve">nor SMTC configuration for the </w:t>
      </w:r>
      <w:proofErr w:type="spellStart"/>
      <w:r w:rsidRPr="00F03D03">
        <w:rPr>
          <w:rFonts w:ascii="Arial" w:hAnsi="Arial" w:cs="Arial"/>
        </w:rPr>
        <w:t>SCell</w:t>
      </w:r>
      <w:proofErr w:type="spellEnd"/>
      <w:r w:rsidRPr="00F03D03">
        <w:rPr>
          <w:rFonts w:ascii="Arial" w:hAnsi="Arial" w:cs="Arial"/>
        </w:rPr>
        <w:t xml:space="preserve">, this cell is regarded as SSB-less </w:t>
      </w:r>
      <w:proofErr w:type="spellStart"/>
      <w:r w:rsidRPr="00F03D03">
        <w:rPr>
          <w:rFonts w:ascii="Arial" w:hAnsi="Arial" w:cs="Arial"/>
        </w:rPr>
        <w:t>SCell</w:t>
      </w:r>
      <w:proofErr w:type="spellEnd"/>
      <w:r w:rsidRPr="00F03D03">
        <w:rPr>
          <w:rFonts w:ascii="Arial" w:hAnsi="Arial" w:cs="Arial"/>
        </w:rPr>
        <w:t>.</w:t>
      </w:r>
    </w:p>
    <w:p w14:paraId="4EAAFF89" w14:textId="77777777" w:rsidR="00C56E78" w:rsidRPr="005B71FB" w:rsidRDefault="00C56E78" w:rsidP="00C56E78">
      <w:pPr>
        <w:pBdr>
          <w:top w:val="single" w:sz="4" w:space="1" w:color="auto"/>
          <w:left w:val="single" w:sz="4" w:space="4" w:color="auto"/>
          <w:bottom w:val="single" w:sz="4" w:space="1" w:color="auto"/>
          <w:right w:val="single" w:sz="4" w:space="4" w:color="auto"/>
        </w:pBdr>
        <w:rPr>
          <w:rFonts w:ascii="Arial" w:hAnsi="Arial" w:cs="Arial"/>
          <w:iCs/>
          <w:kern w:val="2"/>
        </w:rPr>
      </w:pPr>
    </w:p>
    <w:bookmarkEnd w:id="1"/>
    <w:p w14:paraId="1119FD45" w14:textId="77777777" w:rsidR="00C56E78" w:rsidRDefault="00C56E78" w:rsidP="00C56E78">
      <w:pPr>
        <w:pBdr>
          <w:top w:val="single" w:sz="4" w:space="1" w:color="auto"/>
          <w:left w:val="single" w:sz="4" w:space="4" w:color="auto"/>
          <w:bottom w:val="single" w:sz="4" w:space="1" w:color="auto"/>
          <w:right w:val="single" w:sz="4" w:space="4" w:color="auto"/>
        </w:pBdr>
        <w:spacing w:after="120"/>
        <w:rPr>
          <w:rFonts w:ascii="Arial" w:hAnsi="Arial" w:cs="Arial"/>
          <w:b/>
        </w:rPr>
      </w:pPr>
      <w:r>
        <w:rPr>
          <w:rFonts w:ascii="Arial" w:hAnsi="Arial" w:cs="Arial"/>
          <w:b/>
        </w:rPr>
        <w:t xml:space="preserve">2. To RAN WG2 group. </w:t>
      </w:r>
    </w:p>
    <w:p w14:paraId="2D15F305" w14:textId="77777777" w:rsidR="00C56E78" w:rsidRDefault="00C56E78" w:rsidP="00C56E78">
      <w:pPr>
        <w:pBdr>
          <w:top w:val="single" w:sz="4" w:space="1" w:color="auto"/>
          <w:left w:val="single" w:sz="4" w:space="4" w:color="auto"/>
          <w:bottom w:val="single" w:sz="4" w:space="1" w:color="auto"/>
          <w:right w:val="single" w:sz="4" w:space="4" w:color="auto"/>
        </w:pBdr>
        <w:spacing w:after="120"/>
        <w:jc w:val="both"/>
        <w:rPr>
          <w:rFonts w:ascii="Arial" w:hAnsi="Arial" w:cs="Arial"/>
          <w:lang w:eastAsia="zh-CN"/>
        </w:rPr>
      </w:pPr>
      <w:r>
        <w:rPr>
          <w:rFonts w:ascii="Arial" w:hAnsi="Arial" w:cs="Arial"/>
          <w:b/>
        </w:rPr>
        <w:t xml:space="preserve">ACTION: </w:t>
      </w:r>
      <w:r>
        <w:rPr>
          <w:rFonts w:ascii="Arial" w:hAnsi="Arial" w:cs="Arial"/>
          <w:b/>
        </w:rPr>
        <w:tab/>
      </w:r>
      <w:r>
        <w:rPr>
          <w:rFonts w:ascii="Arial" w:hAnsi="Arial" w:cs="Arial"/>
        </w:rPr>
        <w:t>RAN4 respectfully ask RAN2 to</w:t>
      </w:r>
      <w:r>
        <w:rPr>
          <w:rFonts w:ascii="Arial" w:hAnsi="Arial" w:cs="Arial" w:hint="eastAsia"/>
          <w:lang w:eastAsia="zh-CN"/>
        </w:rPr>
        <w:t xml:space="preserve"> </w:t>
      </w:r>
      <w:r>
        <w:rPr>
          <w:rFonts w:ascii="Arial" w:hAnsi="Arial" w:cs="Arial"/>
          <w:lang w:eastAsia="zh-CN"/>
        </w:rPr>
        <w:t>take the above agreements into account and design corresponding signaling</w:t>
      </w:r>
      <w:r w:rsidRPr="005C5B87">
        <w:rPr>
          <w:rFonts w:ascii="Arial" w:hAnsi="Arial" w:cs="Arial"/>
          <w:lang w:eastAsia="zh-CN"/>
        </w:rPr>
        <w:t>.</w:t>
      </w:r>
    </w:p>
    <w:p w14:paraId="2219A04B" w14:textId="1D31D8EA" w:rsidR="00391C5A" w:rsidRDefault="00566857" w:rsidP="003A517E">
      <w:r>
        <w:t>As can be seen, there are two new definitions:</w:t>
      </w:r>
    </w:p>
    <w:p w14:paraId="76009220" w14:textId="7FBD82E9" w:rsidR="00566857" w:rsidRDefault="00566857" w:rsidP="00566857">
      <w:pPr>
        <w:pStyle w:val="ListParagraph"/>
        <w:numPr>
          <w:ilvl w:val="0"/>
          <w:numId w:val="32"/>
        </w:numPr>
        <w:ind w:firstLineChars="0"/>
      </w:pPr>
      <w:r>
        <w:t xml:space="preserve">Reference cell (as </w:t>
      </w:r>
      <w:r w:rsidRPr="00566857">
        <w:rPr>
          <w:highlight w:val="yellow"/>
        </w:rPr>
        <w:t>highlighted</w:t>
      </w:r>
      <w:r>
        <w:t xml:space="preserve"> above): one </w:t>
      </w:r>
      <w:r w:rsidR="00D23EE0">
        <w:t xml:space="preserve">activated </w:t>
      </w:r>
      <w:r>
        <w:t xml:space="preserve">serving cell which is explicitly indicated by NW for timing reference and ACG source of SSB-less </w:t>
      </w:r>
      <w:proofErr w:type="spellStart"/>
      <w:r>
        <w:t>SCell</w:t>
      </w:r>
      <w:proofErr w:type="spellEnd"/>
      <w:r>
        <w:t>.</w:t>
      </w:r>
    </w:p>
    <w:p w14:paraId="25F521DD" w14:textId="1F747796" w:rsidR="00566857" w:rsidRDefault="00B62F3F" w:rsidP="00C07D9D">
      <w:pPr>
        <w:pStyle w:val="ListParagraph"/>
        <w:numPr>
          <w:ilvl w:val="1"/>
          <w:numId w:val="32"/>
        </w:numPr>
        <w:ind w:firstLineChars="0"/>
      </w:pPr>
      <w:r>
        <w:t>The signaling should be RRC but RAN2 need to determine details of the indication (</w:t>
      </w:r>
      <w:proofErr w:type="gramStart"/>
      <w:r>
        <w:t>e.g.</w:t>
      </w:r>
      <w:proofErr w:type="gramEnd"/>
      <w:r>
        <w:t xml:space="preserve"> whether to use PCI or SSB frequency as RAN4 mentioned). </w:t>
      </w:r>
    </w:p>
    <w:p w14:paraId="2AD936E4" w14:textId="5D856A55" w:rsidR="00B62F3F" w:rsidRDefault="00B62F3F" w:rsidP="004D4AD6">
      <w:pPr>
        <w:pStyle w:val="ListParagraph"/>
        <w:numPr>
          <w:ilvl w:val="0"/>
          <w:numId w:val="32"/>
        </w:numPr>
        <w:ind w:firstLineChars="0"/>
      </w:pPr>
      <w:r>
        <w:t xml:space="preserve">By </w:t>
      </w:r>
      <w:proofErr w:type="gramStart"/>
      <w:r>
        <w:t>default</w:t>
      </w:r>
      <w:proofErr w:type="gramEnd"/>
      <w:r>
        <w:t xml:space="preserve"> Cell (as </w:t>
      </w:r>
      <w:r w:rsidRPr="007E4EB3">
        <w:rPr>
          <w:highlight w:val="green"/>
        </w:rPr>
        <w:t>highlighted</w:t>
      </w:r>
      <w:r>
        <w:t xml:space="preserve"> above):</w:t>
      </w:r>
      <w:r w:rsidR="00D23EE0">
        <w:t xml:space="preserve"> one activated serving cell for timing reference and ACG source of SSB-less </w:t>
      </w:r>
      <w:proofErr w:type="spellStart"/>
      <w:r w:rsidR="00D23EE0">
        <w:t>SCell</w:t>
      </w:r>
      <w:proofErr w:type="spellEnd"/>
      <w:r w:rsidR="00D23EE0">
        <w:t xml:space="preserve">, when reference cell is not explicitly indicated by NW. </w:t>
      </w:r>
    </w:p>
    <w:p w14:paraId="59B582F7" w14:textId="46E944A0" w:rsidR="00C12550" w:rsidRDefault="004D4AD6" w:rsidP="003A517E">
      <w:pPr>
        <w:pStyle w:val="ListParagraph"/>
        <w:numPr>
          <w:ilvl w:val="1"/>
          <w:numId w:val="32"/>
        </w:numPr>
        <w:ind w:firstLineChars="0"/>
      </w:pPr>
      <w:r>
        <w:lastRenderedPageBreak/>
        <w:t>According to RAN4 LS, RAN4 will further discuss how to define by default Cell. Thus, no RAN2 work is needed for now.</w:t>
      </w:r>
    </w:p>
    <w:p w14:paraId="72A45F65" w14:textId="55623D25" w:rsidR="004B798B" w:rsidRDefault="001E3464" w:rsidP="003A517E">
      <w:pPr>
        <w:rPr>
          <w:i/>
          <w:iCs/>
          <w:lang w:eastAsia="zh-CN"/>
        </w:rPr>
      </w:pPr>
      <w:r>
        <w:rPr>
          <w:lang w:eastAsia="zh-CN"/>
        </w:rPr>
        <w:t xml:space="preserve">On indication of reference cell, we think it is straight forward to add </w:t>
      </w:r>
      <w:r w:rsidR="00AB6E96">
        <w:rPr>
          <w:lang w:eastAsia="zh-CN"/>
        </w:rPr>
        <w:t>the indication (</w:t>
      </w:r>
      <w:proofErr w:type="gramStart"/>
      <w:r w:rsidR="00AB6E96">
        <w:rPr>
          <w:lang w:eastAsia="zh-CN"/>
        </w:rPr>
        <w:t>e.g.</w:t>
      </w:r>
      <w:proofErr w:type="gramEnd"/>
      <w:r w:rsidR="00AB6E96">
        <w:rPr>
          <w:lang w:eastAsia="zh-CN"/>
        </w:rPr>
        <w:t xml:space="preserve"> named as </w:t>
      </w:r>
      <w:proofErr w:type="spellStart"/>
      <w:r w:rsidR="00093057">
        <w:rPr>
          <w:i/>
          <w:iCs/>
          <w:lang w:eastAsia="zh-CN"/>
        </w:rPr>
        <w:t>Reference</w:t>
      </w:r>
      <w:r w:rsidR="00093057" w:rsidRPr="00093057">
        <w:rPr>
          <w:i/>
          <w:iCs/>
          <w:lang w:eastAsia="zh-CN"/>
        </w:rPr>
        <w:t>Cell</w:t>
      </w:r>
      <w:proofErr w:type="spellEnd"/>
      <w:r w:rsidR="00AB6E96">
        <w:rPr>
          <w:lang w:eastAsia="zh-CN"/>
        </w:rPr>
        <w:t>)</w:t>
      </w:r>
      <w:r>
        <w:rPr>
          <w:lang w:eastAsia="zh-CN"/>
        </w:rPr>
        <w:t xml:space="preserve"> in</w:t>
      </w:r>
      <w:r w:rsidR="00093057">
        <w:rPr>
          <w:lang w:eastAsia="zh-CN"/>
        </w:rPr>
        <w:t xml:space="preserve"> IE</w:t>
      </w:r>
      <w:r>
        <w:rPr>
          <w:lang w:eastAsia="zh-CN"/>
        </w:rPr>
        <w:t xml:space="preserve"> </w:t>
      </w:r>
      <w:proofErr w:type="spellStart"/>
      <w:r w:rsidR="00AB6E96" w:rsidRPr="00AB6E96">
        <w:rPr>
          <w:i/>
          <w:iCs/>
          <w:lang w:eastAsia="zh-CN"/>
        </w:rPr>
        <w:t>frequencyInfoDL</w:t>
      </w:r>
      <w:proofErr w:type="spellEnd"/>
      <w:r w:rsidR="00AB6E96">
        <w:rPr>
          <w:i/>
          <w:iCs/>
          <w:lang w:eastAsia="zh-CN"/>
        </w:rPr>
        <w:t>.</w:t>
      </w:r>
      <w:r w:rsidR="001125B8">
        <w:rPr>
          <w:i/>
          <w:iCs/>
          <w:lang w:eastAsia="zh-CN"/>
        </w:rPr>
        <w:t xml:space="preserve"> </w:t>
      </w:r>
      <w:r w:rsidR="002D49E0" w:rsidRPr="002D49E0">
        <w:rPr>
          <w:lang w:eastAsia="zh-CN"/>
        </w:rPr>
        <w:t>With regarding to its details, we think there are below 3 alternatives:</w:t>
      </w:r>
    </w:p>
    <w:p w14:paraId="40622CA8" w14:textId="5D2F2379" w:rsidR="002D49E0" w:rsidRDefault="002D49E0" w:rsidP="002D49E0">
      <w:pPr>
        <w:pStyle w:val="ListParagraph"/>
        <w:numPr>
          <w:ilvl w:val="0"/>
          <w:numId w:val="33"/>
        </w:numPr>
        <w:ind w:firstLineChars="0"/>
        <w:rPr>
          <w:lang w:eastAsia="zh-CN"/>
        </w:rPr>
      </w:pPr>
      <w:r>
        <w:rPr>
          <w:lang w:eastAsia="zh-CN"/>
        </w:rPr>
        <w:t xml:space="preserve">Alt-1: </w:t>
      </w:r>
      <w:r w:rsidR="00C81744">
        <w:rPr>
          <w:lang w:eastAsia="zh-CN"/>
        </w:rPr>
        <w:t>s</w:t>
      </w:r>
      <w:r w:rsidR="00C81744" w:rsidRPr="00C81744">
        <w:rPr>
          <w:lang w:eastAsia="zh-CN"/>
        </w:rPr>
        <w:t>erving cell index (</w:t>
      </w:r>
      <w:proofErr w:type="gramStart"/>
      <w:r w:rsidR="00C81744" w:rsidRPr="00C81744">
        <w:rPr>
          <w:lang w:eastAsia="zh-CN"/>
        </w:rPr>
        <w:t>i.e.</w:t>
      </w:r>
      <w:proofErr w:type="gramEnd"/>
      <w:r w:rsidR="00C81744" w:rsidRPr="00C81744">
        <w:rPr>
          <w:lang w:eastAsia="zh-CN"/>
        </w:rPr>
        <w:t xml:space="preserve"> </w:t>
      </w:r>
      <w:proofErr w:type="spellStart"/>
      <w:r w:rsidR="00C81744" w:rsidRPr="00C81744">
        <w:rPr>
          <w:i/>
          <w:iCs/>
          <w:lang w:eastAsia="zh-CN"/>
        </w:rPr>
        <w:t>SCellIndex</w:t>
      </w:r>
      <w:proofErr w:type="spellEnd"/>
      <w:r w:rsidR="001F0415">
        <w:rPr>
          <w:i/>
          <w:iCs/>
          <w:lang w:eastAsia="zh-CN"/>
        </w:rPr>
        <w:t xml:space="preserve"> </w:t>
      </w:r>
      <w:r w:rsidR="001F0415" w:rsidRPr="007D248C">
        <w:rPr>
          <w:lang w:eastAsia="zh-CN"/>
        </w:rPr>
        <w:t xml:space="preserve">with </w:t>
      </w:r>
      <w:r w:rsidR="007D248C" w:rsidRPr="007D248C">
        <w:rPr>
          <w:lang w:eastAsia="zh-CN"/>
        </w:rPr>
        <w:t>5bit</w:t>
      </w:r>
      <w:r w:rsidR="00C81744" w:rsidRPr="00C81744">
        <w:rPr>
          <w:lang w:eastAsia="zh-CN"/>
        </w:rPr>
        <w:t>)</w:t>
      </w:r>
    </w:p>
    <w:p w14:paraId="0BEF8DC1" w14:textId="2EE24F22" w:rsidR="00CB7532" w:rsidRDefault="00C81744" w:rsidP="00CB7532">
      <w:pPr>
        <w:pStyle w:val="ListParagraph"/>
        <w:numPr>
          <w:ilvl w:val="0"/>
          <w:numId w:val="33"/>
        </w:numPr>
        <w:ind w:firstLineChars="0"/>
        <w:rPr>
          <w:lang w:eastAsia="zh-CN"/>
        </w:rPr>
      </w:pPr>
      <w:r>
        <w:rPr>
          <w:lang w:eastAsia="zh-CN"/>
        </w:rPr>
        <w:t>Alt-2: PCI</w:t>
      </w:r>
      <w:r w:rsidR="00CB7532">
        <w:rPr>
          <w:lang w:eastAsia="zh-CN"/>
        </w:rPr>
        <w:t xml:space="preserve"> value</w:t>
      </w:r>
      <w:r>
        <w:rPr>
          <w:lang w:eastAsia="zh-CN"/>
        </w:rPr>
        <w:t xml:space="preserve"> (</w:t>
      </w:r>
      <w:proofErr w:type="gramStart"/>
      <w:r>
        <w:rPr>
          <w:lang w:eastAsia="zh-CN"/>
        </w:rPr>
        <w:t>i.e.</w:t>
      </w:r>
      <w:proofErr w:type="gramEnd"/>
      <w:r>
        <w:rPr>
          <w:lang w:eastAsia="zh-CN"/>
        </w:rPr>
        <w:t xml:space="preserve"> </w:t>
      </w:r>
      <w:proofErr w:type="spellStart"/>
      <w:r w:rsidR="00CB7532" w:rsidRPr="00CB7532">
        <w:rPr>
          <w:i/>
          <w:iCs/>
        </w:rPr>
        <w:t>PhysCellId</w:t>
      </w:r>
      <w:proofErr w:type="spellEnd"/>
      <w:r w:rsidR="007D248C">
        <w:rPr>
          <w:i/>
          <w:iCs/>
        </w:rPr>
        <w:t xml:space="preserve"> </w:t>
      </w:r>
      <w:r w:rsidR="007D248C" w:rsidRPr="007D248C">
        <w:t>with 10bit</w:t>
      </w:r>
      <w:r w:rsidR="00CB7532">
        <w:t>)</w:t>
      </w:r>
    </w:p>
    <w:p w14:paraId="6F8D07C2" w14:textId="55BC5BB1" w:rsidR="001F0415" w:rsidRPr="00CB7532" w:rsidRDefault="00CB7532" w:rsidP="00CB7532">
      <w:pPr>
        <w:pStyle w:val="ListParagraph"/>
        <w:numPr>
          <w:ilvl w:val="0"/>
          <w:numId w:val="33"/>
        </w:numPr>
        <w:ind w:firstLineChars="0"/>
        <w:rPr>
          <w:lang w:eastAsia="zh-CN"/>
        </w:rPr>
      </w:pPr>
      <w:r>
        <w:t xml:space="preserve">Alt-3: </w:t>
      </w:r>
      <w:r w:rsidR="001F0415">
        <w:t xml:space="preserve">SSB frequency </w:t>
      </w:r>
      <w:r w:rsidR="001F0415">
        <w:rPr>
          <w:lang w:eastAsia="zh-CN"/>
        </w:rPr>
        <w:t>(</w:t>
      </w:r>
      <w:proofErr w:type="gramStart"/>
      <w:r w:rsidR="001F0415">
        <w:rPr>
          <w:lang w:eastAsia="zh-CN"/>
        </w:rPr>
        <w:t>i.e.</w:t>
      </w:r>
      <w:proofErr w:type="gramEnd"/>
      <w:r w:rsidR="001F0415">
        <w:rPr>
          <w:lang w:eastAsia="zh-CN"/>
        </w:rPr>
        <w:t xml:space="preserve"> </w:t>
      </w:r>
      <w:r w:rsidR="001F0415" w:rsidRPr="001F0415">
        <w:rPr>
          <w:i/>
          <w:iCs/>
        </w:rPr>
        <w:t>ARFCN-</w:t>
      </w:r>
      <w:proofErr w:type="spellStart"/>
      <w:r w:rsidR="001F0415" w:rsidRPr="001F0415">
        <w:rPr>
          <w:i/>
          <w:iCs/>
        </w:rPr>
        <w:t>ValueNR</w:t>
      </w:r>
      <w:proofErr w:type="spellEnd"/>
      <w:r w:rsidR="007D248C">
        <w:rPr>
          <w:i/>
          <w:iCs/>
        </w:rPr>
        <w:t xml:space="preserve"> </w:t>
      </w:r>
      <w:r w:rsidR="007D248C" w:rsidRPr="007D248C">
        <w:t xml:space="preserve">with </w:t>
      </w:r>
      <w:r w:rsidR="00D91D21">
        <w:t xml:space="preserve">up to </w:t>
      </w:r>
      <w:r w:rsidR="00306C27">
        <w:t>22</w:t>
      </w:r>
      <w:r w:rsidR="007D248C" w:rsidRPr="007D248C">
        <w:t>bit</w:t>
      </w:r>
      <w:r w:rsidR="001F0415">
        <w:t>)</w:t>
      </w:r>
    </w:p>
    <w:p w14:paraId="4AB70BBC" w14:textId="24BA9EE1" w:rsidR="00CB7532" w:rsidRDefault="00306C27" w:rsidP="003A517E">
      <w:pPr>
        <w:rPr>
          <w:lang w:eastAsia="zh-CN"/>
        </w:rPr>
      </w:pPr>
      <w:r>
        <w:rPr>
          <w:lang w:eastAsia="zh-CN"/>
        </w:rPr>
        <w:t xml:space="preserve">Among them, we prefer Alt-1 because it needs minimal payload size and there is no ambiguity </w:t>
      </w:r>
      <w:r w:rsidR="00936C2E">
        <w:rPr>
          <w:lang w:eastAsia="zh-CN"/>
        </w:rPr>
        <w:t xml:space="preserve">to indicate serving cell </w:t>
      </w:r>
      <w:r>
        <w:rPr>
          <w:lang w:eastAsia="zh-CN"/>
        </w:rPr>
        <w:t xml:space="preserve">because this feature works only after CA is configured. </w:t>
      </w:r>
    </w:p>
    <w:p w14:paraId="758515A7" w14:textId="568A5208" w:rsidR="00306C27" w:rsidRPr="00090147" w:rsidRDefault="00306C27" w:rsidP="003A517E">
      <w:pPr>
        <w:rPr>
          <w:lang w:eastAsia="zh-CN"/>
        </w:rPr>
      </w:pPr>
      <w:r w:rsidRPr="00936C2E">
        <w:rPr>
          <w:b/>
          <w:bCs/>
        </w:rPr>
        <w:t>Observation 4:</w:t>
      </w:r>
      <w:r w:rsidR="00936C2E">
        <w:rPr>
          <w:b/>
          <w:bCs/>
        </w:rPr>
        <w:t xml:space="preserve"> </w:t>
      </w:r>
      <w:r w:rsidR="00936C2E">
        <w:rPr>
          <w:b/>
          <w:bCs/>
          <w:lang w:eastAsia="zh-CN"/>
        </w:rPr>
        <w:t>R</w:t>
      </w:r>
      <w:r w:rsidR="00936C2E" w:rsidRPr="00936C2E">
        <w:rPr>
          <w:b/>
          <w:bCs/>
          <w:lang w:eastAsia="zh-CN"/>
        </w:rPr>
        <w:t>egarding to details of indication of reference cell, serving cell index (i.e.</w:t>
      </w:r>
      <w:r w:rsidR="00AB569F">
        <w:rPr>
          <w:b/>
          <w:bCs/>
          <w:lang w:eastAsia="zh-CN"/>
        </w:rPr>
        <w:t>,</w:t>
      </w:r>
      <w:r w:rsidR="00936C2E" w:rsidRPr="00936C2E">
        <w:rPr>
          <w:b/>
          <w:bCs/>
          <w:lang w:eastAsia="zh-CN"/>
        </w:rPr>
        <w:t xml:space="preserve"> </w:t>
      </w:r>
      <w:proofErr w:type="spellStart"/>
      <w:r w:rsidR="00936C2E" w:rsidRPr="00936C2E">
        <w:rPr>
          <w:b/>
          <w:bCs/>
          <w:i/>
          <w:iCs/>
          <w:lang w:eastAsia="zh-CN"/>
        </w:rPr>
        <w:t>SCellIndex</w:t>
      </w:r>
      <w:proofErr w:type="spellEnd"/>
      <w:r w:rsidR="00936C2E" w:rsidRPr="00936C2E">
        <w:rPr>
          <w:b/>
          <w:bCs/>
          <w:i/>
          <w:iCs/>
          <w:lang w:eastAsia="zh-CN"/>
        </w:rPr>
        <w:t xml:space="preserve"> </w:t>
      </w:r>
      <w:r w:rsidR="00936C2E" w:rsidRPr="00936C2E">
        <w:rPr>
          <w:b/>
          <w:bCs/>
          <w:lang w:eastAsia="zh-CN"/>
        </w:rPr>
        <w:t>with 5bit) is sufficient and there is no ambiguity to indicate serving cell</w:t>
      </w:r>
      <w:r w:rsidR="003C318B">
        <w:rPr>
          <w:b/>
          <w:bCs/>
          <w:lang w:eastAsia="zh-CN"/>
        </w:rPr>
        <w:t>.</w:t>
      </w:r>
    </w:p>
    <w:p w14:paraId="2F02CAE6" w14:textId="6D9EE1C4" w:rsidR="003A517E" w:rsidRDefault="003A517E" w:rsidP="003A517E">
      <w:pPr>
        <w:rPr>
          <w:b/>
          <w:bCs/>
          <w:i/>
          <w:iCs/>
          <w:lang w:eastAsia="zh-CN"/>
        </w:rPr>
      </w:pPr>
      <w:r w:rsidRPr="00090147">
        <w:rPr>
          <w:b/>
          <w:bCs/>
          <w:color w:val="auto"/>
        </w:rPr>
        <w:t xml:space="preserve">Proposal </w:t>
      </w:r>
      <w:r w:rsidR="00EE14C3" w:rsidRPr="00090147">
        <w:rPr>
          <w:b/>
          <w:bCs/>
          <w:color w:val="auto"/>
        </w:rPr>
        <w:t>2</w:t>
      </w:r>
      <w:r w:rsidRPr="00090147">
        <w:rPr>
          <w:b/>
          <w:bCs/>
          <w:color w:val="auto"/>
        </w:rPr>
        <w:t xml:space="preserve">: </w:t>
      </w:r>
      <w:r w:rsidR="00090147" w:rsidRPr="00090147">
        <w:rPr>
          <w:b/>
          <w:bCs/>
          <w:color w:val="auto"/>
        </w:rPr>
        <w:t>Per RAN4 LS (</w:t>
      </w:r>
      <w:r w:rsidR="00090147" w:rsidRPr="00090147">
        <w:rPr>
          <w:b/>
          <w:bCs/>
        </w:rPr>
        <w:t xml:space="preserve">R4-2317307) </w:t>
      </w:r>
      <w:r w:rsidR="00090147" w:rsidRPr="00090147">
        <w:rPr>
          <w:b/>
          <w:bCs/>
          <w:color w:val="auto"/>
        </w:rPr>
        <w:t xml:space="preserve">request, </w:t>
      </w:r>
      <w:r w:rsidR="00090147" w:rsidRPr="00090147">
        <w:rPr>
          <w:b/>
          <w:bCs/>
          <w:lang w:eastAsia="zh-CN"/>
        </w:rPr>
        <w:t>add the indication of reference cell (e.g.</w:t>
      </w:r>
      <w:r w:rsidR="00A7632C">
        <w:rPr>
          <w:b/>
          <w:bCs/>
          <w:lang w:eastAsia="zh-CN"/>
        </w:rPr>
        <w:t>,</w:t>
      </w:r>
      <w:r w:rsidR="00090147" w:rsidRPr="00090147">
        <w:rPr>
          <w:b/>
          <w:bCs/>
          <w:lang w:eastAsia="zh-CN"/>
        </w:rPr>
        <w:t xml:space="preserve"> named as </w:t>
      </w:r>
      <w:proofErr w:type="spellStart"/>
      <w:r w:rsidR="00090147" w:rsidRPr="00090147">
        <w:rPr>
          <w:b/>
          <w:bCs/>
          <w:i/>
          <w:iCs/>
          <w:lang w:eastAsia="zh-CN"/>
        </w:rPr>
        <w:t>ReferenceCell</w:t>
      </w:r>
      <w:proofErr w:type="spellEnd"/>
      <w:r w:rsidR="00090147" w:rsidRPr="00090147">
        <w:rPr>
          <w:b/>
          <w:bCs/>
          <w:lang w:eastAsia="zh-CN"/>
        </w:rPr>
        <w:t xml:space="preserve">) with form of serving cell index in IE </w:t>
      </w:r>
      <w:proofErr w:type="spellStart"/>
      <w:r w:rsidR="00090147" w:rsidRPr="00090147">
        <w:rPr>
          <w:b/>
          <w:bCs/>
          <w:i/>
          <w:iCs/>
          <w:lang w:eastAsia="zh-CN"/>
        </w:rPr>
        <w:t>frequencyInfoDL</w:t>
      </w:r>
      <w:proofErr w:type="spellEnd"/>
      <w:r w:rsidR="00090147" w:rsidRPr="00090147">
        <w:rPr>
          <w:b/>
          <w:bCs/>
          <w:i/>
          <w:iCs/>
          <w:lang w:eastAsia="zh-CN"/>
        </w:rPr>
        <w:t>.</w:t>
      </w:r>
    </w:p>
    <w:p w14:paraId="569173FA" w14:textId="6461756F" w:rsidR="00CF1058" w:rsidRDefault="00CF1058" w:rsidP="003A517E">
      <w:pPr>
        <w:rPr>
          <w:b/>
          <w:bCs/>
          <w:i/>
          <w:iCs/>
          <w:lang w:eastAsia="zh-CN"/>
        </w:rPr>
      </w:pPr>
      <w:r>
        <w:t>On "by default Cell", RAN2 should wait for RAN4 further progress because RAN4 LS indicate RAN4 will define it.</w:t>
      </w:r>
    </w:p>
    <w:p w14:paraId="1C41F63D" w14:textId="49B36198" w:rsidR="00CF1058" w:rsidRPr="00090147" w:rsidRDefault="00CF1058" w:rsidP="003A517E">
      <w:pPr>
        <w:rPr>
          <w:b/>
          <w:bCs/>
          <w:color w:val="auto"/>
        </w:rPr>
      </w:pPr>
      <w:r w:rsidRPr="00090147">
        <w:rPr>
          <w:b/>
          <w:bCs/>
          <w:color w:val="auto"/>
        </w:rPr>
        <w:t xml:space="preserve">Proposal </w:t>
      </w:r>
      <w:r>
        <w:rPr>
          <w:b/>
          <w:bCs/>
          <w:color w:val="auto"/>
        </w:rPr>
        <w:t>3</w:t>
      </w:r>
      <w:r w:rsidRPr="00090147">
        <w:rPr>
          <w:b/>
          <w:bCs/>
          <w:color w:val="auto"/>
        </w:rPr>
        <w:t xml:space="preserve">: </w:t>
      </w:r>
      <w:r>
        <w:rPr>
          <w:b/>
          <w:bCs/>
          <w:color w:val="auto"/>
        </w:rPr>
        <w:t xml:space="preserve">RAN2 wait for RAN4 further progress on how to define </w:t>
      </w:r>
      <w:r w:rsidRPr="00CF1058">
        <w:rPr>
          <w:b/>
          <w:bCs/>
          <w:color w:val="auto"/>
        </w:rPr>
        <w:t>"</w:t>
      </w:r>
      <w:r w:rsidRPr="00CF1058">
        <w:rPr>
          <w:b/>
          <w:bCs/>
        </w:rPr>
        <w:t>by default Cell".</w:t>
      </w:r>
    </w:p>
    <w:p w14:paraId="7165218D" w14:textId="578374E6" w:rsidR="00090147" w:rsidRPr="00090147" w:rsidRDefault="00090147" w:rsidP="003A517E">
      <w:pPr>
        <w:rPr>
          <w:lang w:eastAsia="zh-CN"/>
        </w:rPr>
      </w:pPr>
      <w:r w:rsidRPr="00090147">
        <w:rPr>
          <w:lang w:eastAsia="zh-CN"/>
        </w:rPr>
        <w:t>We provide TP in Appendix.</w:t>
      </w:r>
    </w:p>
    <w:p w14:paraId="25DDCC89" w14:textId="11C38373" w:rsidR="009927A3" w:rsidRPr="009927A3" w:rsidRDefault="009927A3" w:rsidP="009927A3">
      <w:pPr>
        <w:pStyle w:val="Heading2"/>
        <w:rPr>
          <w:lang w:val="en-US"/>
        </w:rPr>
      </w:pPr>
      <w:r>
        <w:t>2.</w:t>
      </w:r>
      <w:r w:rsidR="00883798">
        <w:t>3</w:t>
      </w:r>
      <w:r>
        <w:t xml:space="preserve"> </w:t>
      </w:r>
      <w:r w:rsidR="00917045">
        <w:t xml:space="preserve">Spec impacts on </w:t>
      </w:r>
      <w:proofErr w:type="spellStart"/>
      <w:r w:rsidRPr="009927A3">
        <w:rPr>
          <w:lang w:val="en-US"/>
        </w:rPr>
        <w:t>SCell</w:t>
      </w:r>
      <w:proofErr w:type="spellEnd"/>
      <w:r w:rsidRPr="009927A3">
        <w:rPr>
          <w:lang w:val="en-US"/>
        </w:rPr>
        <w:t xml:space="preserve"> activation procedure</w:t>
      </w:r>
      <w:r w:rsidR="00E42D30">
        <w:rPr>
          <w:lang w:val="en-US"/>
        </w:rPr>
        <w:t xml:space="preserve"> </w:t>
      </w:r>
      <w:r w:rsidR="00E42D30">
        <w:t>(open issue 2-1)</w:t>
      </w:r>
    </w:p>
    <w:p w14:paraId="65EA9356" w14:textId="77777777" w:rsidR="007E5EA3" w:rsidRDefault="007E5EA3" w:rsidP="005B5E82">
      <w:pPr>
        <w:rPr>
          <w:lang w:eastAsia="zh-CN"/>
        </w:rPr>
      </w:pPr>
      <w:r w:rsidRPr="007E5EA3">
        <w:rPr>
          <w:lang w:eastAsia="zh-CN"/>
        </w:rPr>
        <w:t xml:space="preserve">As mentioned in Proposal 1, </w:t>
      </w:r>
      <w:r>
        <w:rPr>
          <w:lang w:eastAsia="zh-CN"/>
        </w:rPr>
        <w:t>we only study scenario 1:</w:t>
      </w:r>
    </w:p>
    <w:p w14:paraId="093F242E" w14:textId="484F1422" w:rsidR="007E5EA3" w:rsidRPr="00EB1F76" w:rsidRDefault="007E5EA3" w:rsidP="005B5E82">
      <w:pPr>
        <w:pStyle w:val="ListParagraph"/>
        <w:numPr>
          <w:ilvl w:val="2"/>
          <w:numId w:val="29"/>
        </w:numPr>
        <w:spacing w:line="252" w:lineRule="auto"/>
        <w:ind w:left="1797" w:firstLineChars="0" w:hanging="357"/>
        <w:textAlignment w:val="auto"/>
        <w:rPr>
          <w:bCs/>
        </w:rPr>
      </w:pPr>
      <w:r w:rsidRPr="00086CE7">
        <w:rPr>
          <w:bCs/>
        </w:rPr>
        <w:t xml:space="preserve">Scenario 1: </w:t>
      </w:r>
      <w:proofErr w:type="spellStart"/>
      <w:r w:rsidRPr="00086CE7">
        <w:rPr>
          <w:bCs/>
        </w:rPr>
        <w:t>SCell</w:t>
      </w:r>
      <w:proofErr w:type="spellEnd"/>
      <w:r w:rsidRPr="00086CE7">
        <w:rPr>
          <w:bCs/>
        </w:rPr>
        <w:t xml:space="preserve"> without SSB transmission and with TRS transmission</w:t>
      </w:r>
    </w:p>
    <w:p w14:paraId="04FA11AC" w14:textId="77777777" w:rsidR="00EB1F76" w:rsidRDefault="00EB1F76" w:rsidP="00EB1F76">
      <w:pPr>
        <w:rPr>
          <w:rFonts w:ascii="Times" w:hAnsi="Times"/>
          <w:lang w:eastAsia="zh-CN"/>
        </w:rPr>
      </w:pPr>
      <w:r>
        <w:rPr>
          <w:rFonts w:ascii="Times" w:hAnsi="Times"/>
          <w:lang w:eastAsia="zh-CN"/>
        </w:rPr>
        <w:t xml:space="preserve">From RAN2 perspective, TRS based fast </w:t>
      </w:r>
      <w:proofErr w:type="spellStart"/>
      <w:r>
        <w:rPr>
          <w:rFonts w:ascii="Times" w:hAnsi="Times"/>
          <w:lang w:eastAsia="zh-CN"/>
        </w:rPr>
        <w:t>SCell</w:t>
      </w:r>
      <w:proofErr w:type="spellEnd"/>
      <w:r>
        <w:rPr>
          <w:rFonts w:ascii="Times" w:hAnsi="Times"/>
          <w:lang w:eastAsia="zh-CN"/>
        </w:rPr>
        <w:t xml:space="preserve"> activation was already introduced in Rel-17. The RAN2 specification impacts include TS 38.331 and TS 38.321: </w:t>
      </w:r>
    </w:p>
    <w:p w14:paraId="1E95929A" w14:textId="65E0AEF0" w:rsidR="00EB1F76" w:rsidRPr="00EB1F76" w:rsidRDefault="00EB1F76" w:rsidP="00EB1F76">
      <w:pPr>
        <w:pStyle w:val="ListParagraph"/>
        <w:numPr>
          <w:ilvl w:val="0"/>
          <w:numId w:val="32"/>
        </w:numPr>
        <w:ind w:firstLineChars="0"/>
        <w:rPr>
          <w:rFonts w:ascii="Times" w:eastAsia="SimSun" w:hAnsi="Times"/>
          <w:lang w:eastAsia="zh-CN"/>
        </w:rPr>
      </w:pPr>
      <w:r>
        <w:rPr>
          <w:rFonts w:ascii="Times" w:eastAsia="SimSun" w:hAnsi="Times"/>
          <w:lang w:eastAsia="zh-CN"/>
        </w:rPr>
        <w:t xml:space="preserve">TS 38.331: </w:t>
      </w:r>
      <w:r w:rsidRPr="00EB1F76">
        <w:rPr>
          <w:rFonts w:ascii="Times" w:eastAsia="SimSun" w:hAnsi="Times"/>
          <w:lang w:eastAsia="zh-CN"/>
        </w:rPr>
        <w:t>TRS is configured by RRC signaling</w:t>
      </w:r>
      <w:r>
        <w:rPr>
          <w:rFonts w:ascii="Times" w:eastAsia="SimSun" w:hAnsi="Times"/>
          <w:lang w:eastAsia="zh-CN"/>
        </w:rPr>
        <w:t>.</w:t>
      </w:r>
    </w:p>
    <w:tbl>
      <w:tblPr>
        <w:tblStyle w:val="TableGrid"/>
        <w:tblW w:w="0" w:type="auto"/>
        <w:tblLook w:val="04A0" w:firstRow="1" w:lastRow="0" w:firstColumn="1" w:lastColumn="0" w:noHBand="0" w:noVBand="1"/>
      </w:tblPr>
      <w:tblGrid>
        <w:gridCol w:w="9628"/>
      </w:tblGrid>
      <w:tr w:rsidR="00EB1F76" w14:paraId="2CEE2F76" w14:textId="77777777" w:rsidTr="00EB1F76">
        <w:tc>
          <w:tcPr>
            <w:tcW w:w="9628" w:type="dxa"/>
          </w:tcPr>
          <w:p w14:paraId="28FEDE72" w14:textId="77777777" w:rsidR="00EB1F76" w:rsidRPr="00183BBB" w:rsidRDefault="00EB1F76" w:rsidP="00882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83BBB">
              <w:rPr>
                <w:rFonts w:ascii="Courier New" w:hAnsi="Courier New"/>
                <w:noProof/>
                <w:sz w:val="16"/>
                <w:lang w:eastAsia="en-GB"/>
              </w:rPr>
              <w:t xml:space="preserve">CSI-MeasConfig ::=                  </w:t>
            </w:r>
            <w:r w:rsidRPr="00183BBB">
              <w:rPr>
                <w:rFonts w:ascii="Courier New" w:hAnsi="Courier New"/>
                <w:noProof/>
                <w:color w:val="993366"/>
                <w:sz w:val="16"/>
                <w:lang w:eastAsia="en-GB"/>
              </w:rPr>
              <w:t>SEQUENCE</w:t>
            </w:r>
            <w:r w:rsidRPr="00183BBB">
              <w:rPr>
                <w:rFonts w:ascii="Courier New" w:hAnsi="Courier New"/>
                <w:noProof/>
                <w:sz w:val="16"/>
                <w:lang w:eastAsia="en-GB"/>
              </w:rPr>
              <w:t xml:space="preserve"> {</w:t>
            </w:r>
          </w:p>
          <w:p w14:paraId="54A8849E" w14:textId="77777777" w:rsidR="00EB1F76" w:rsidRPr="00183BBB" w:rsidRDefault="00EB1F76" w:rsidP="00882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i/>
                <w:noProof/>
                <w:sz w:val="16"/>
                <w:lang w:eastAsia="en-GB"/>
              </w:rPr>
            </w:pPr>
            <w:r w:rsidRPr="00183BBB">
              <w:rPr>
                <w:rFonts w:ascii="Courier New" w:hAnsi="Courier New"/>
                <w:noProof/>
                <w:sz w:val="16"/>
                <w:lang w:eastAsia="en-GB"/>
              </w:rPr>
              <w:t xml:space="preserve">    </w:t>
            </w:r>
            <w:r>
              <w:rPr>
                <w:rFonts w:ascii="Courier New" w:hAnsi="Courier New"/>
                <w:i/>
                <w:noProof/>
                <w:sz w:val="16"/>
                <w:lang w:eastAsia="en-GB"/>
              </w:rPr>
              <w:t>[</w:t>
            </w:r>
            <w:r w:rsidRPr="00183BBB">
              <w:rPr>
                <w:rFonts w:ascii="Courier New" w:hAnsi="Courier New"/>
                <w:i/>
                <w:noProof/>
                <w:sz w:val="16"/>
                <w:lang w:eastAsia="en-GB"/>
              </w:rPr>
              <w:t>omitted</w:t>
            </w:r>
            <w:r>
              <w:rPr>
                <w:rFonts w:ascii="Courier New" w:hAnsi="Courier New"/>
                <w:i/>
                <w:noProof/>
                <w:sz w:val="16"/>
                <w:lang w:eastAsia="en-GB"/>
              </w:rPr>
              <w:t>]</w:t>
            </w:r>
          </w:p>
          <w:p w14:paraId="5FF48CFE" w14:textId="77777777" w:rsidR="00EB1F76" w:rsidRPr="00183BBB" w:rsidRDefault="00EB1F76" w:rsidP="00882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83BBB">
              <w:rPr>
                <w:rFonts w:ascii="Courier New" w:hAnsi="Courier New"/>
                <w:noProof/>
                <w:sz w:val="16"/>
                <w:lang w:eastAsia="en-GB"/>
              </w:rPr>
              <w:t xml:space="preserve">    [[</w:t>
            </w:r>
          </w:p>
          <w:p w14:paraId="43D1E62F" w14:textId="77777777" w:rsidR="00EB1F76" w:rsidRPr="00183BBB" w:rsidRDefault="00EB1F76" w:rsidP="00882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83BBB">
              <w:rPr>
                <w:rFonts w:ascii="Courier New" w:hAnsi="Courier New"/>
                <w:noProof/>
                <w:sz w:val="16"/>
                <w:lang w:eastAsia="en-GB"/>
              </w:rPr>
              <w:t xml:space="preserve">    sCellActivationRS-ConfigToAddModList-r17  </w:t>
            </w:r>
            <w:r w:rsidRPr="00183BBB">
              <w:rPr>
                <w:rFonts w:ascii="Courier New" w:hAnsi="Courier New"/>
                <w:noProof/>
                <w:color w:val="993366"/>
                <w:sz w:val="16"/>
                <w:lang w:eastAsia="en-GB"/>
              </w:rPr>
              <w:t>SEQUENCE</w:t>
            </w:r>
            <w:r w:rsidRPr="00183BBB">
              <w:rPr>
                <w:rFonts w:ascii="Courier New" w:hAnsi="Courier New"/>
                <w:noProof/>
                <w:sz w:val="16"/>
                <w:lang w:eastAsia="en-GB"/>
              </w:rPr>
              <w:t xml:space="preserve"> (</w:t>
            </w:r>
            <w:r w:rsidRPr="00183BBB">
              <w:rPr>
                <w:rFonts w:ascii="Courier New" w:hAnsi="Courier New"/>
                <w:noProof/>
                <w:color w:val="993366"/>
                <w:sz w:val="16"/>
                <w:lang w:eastAsia="en-GB"/>
              </w:rPr>
              <w:t>SIZE</w:t>
            </w:r>
            <w:r w:rsidRPr="00183BBB">
              <w:rPr>
                <w:rFonts w:ascii="Courier New" w:hAnsi="Courier New"/>
                <w:noProof/>
                <w:sz w:val="16"/>
                <w:lang w:eastAsia="en-GB"/>
              </w:rPr>
              <w:t xml:space="preserve"> (1..maxNrofSCellActRS-r17))</w:t>
            </w:r>
            <w:r w:rsidRPr="00183BBB">
              <w:rPr>
                <w:rFonts w:ascii="Courier New" w:hAnsi="Courier New"/>
                <w:noProof/>
                <w:color w:val="993366"/>
                <w:sz w:val="16"/>
                <w:lang w:eastAsia="en-GB"/>
              </w:rPr>
              <w:t xml:space="preserve"> OF</w:t>
            </w:r>
            <w:r w:rsidRPr="00183BBB">
              <w:rPr>
                <w:rFonts w:ascii="Courier New" w:hAnsi="Courier New"/>
                <w:noProof/>
                <w:sz w:val="16"/>
                <w:lang w:eastAsia="en-GB"/>
              </w:rPr>
              <w:t xml:space="preserve"> SCellActivationRS-Config-r17   </w:t>
            </w:r>
            <w:r w:rsidRPr="00183BBB">
              <w:rPr>
                <w:rFonts w:ascii="Courier New" w:hAnsi="Courier New"/>
                <w:noProof/>
                <w:color w:val="993366"/>
                <w:sz w:val="16"/>
                <w:lang w:eastAsia="en-GB"/>
              </w:rPr>
              <w:t>OPTIONAL</w:t>
            </w:r>
            <w:r w:rsidRPr="00183BBB">
              <w:rPr>
                <w:rFonts w:ascii="Courier New" w:hAnsi="Courier New"/>
                <w:noProof/>
                <w:sz w:val="16"/>
                <w:lang w:eastAsia="en-GB"/>
              </w:rPr>
              <w:t xml:space="preserve">, </w:t>
            </w:r>
            <w:r w:rsidRPr="00183BBB">
              <w:rPr>
                <w:rFonts w:ascii="Courier New" w:hAnsi="Courier New"/>
                <w:noProof/>
                <w:color w:val="808080"/>
                <w:sz w:val="16"/>
                <w:lang w:eastAsia="en-GB"/>
              </w:rPr>
              <w:t>-- Need N</w:t>
            </w:r>
          </w:p>
          <w:p w14:paraId="667860DA" w14:textId="77777777" w:rsidR="00EB1F76" w:rsidRPr="00183BBB" w:rsidRDefault="00EB1F76" w:rsidP="00882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83BBB">
              <w:rPr>
                <w:rFonts w:ascii="Courier New" w:hAnsi="Courier New"/>
                <w:noProof/>
                <w:sz w:val="16"/>
                <w:lang w:eastAsia="en-GB"/>
              </w:rPr>
              <w:t xml:space="preserve">    sCellActivationRS-ConfigToReleaseList-r17 </w:t>
            </w:r>
            <w:r w:rsidRPr="00183BBB">
              <w:rPr>
                <w:rFonts w:ascii="Courier New" w:hAnsi="Courier New"/>
                <w:noProof/>
                <w:color w:val="993366"/>
                <w:sz w:val="16"/>
                <w:lang w:eastAsia="en-GB"/>
              </w:rPr>
              <w:t>SEQUENCE</w:t>
            </w:r>
            <w:r w:rsidRPr="00183BBB">
              <w:rPr>
                <w:rFonts w:ascii="Courier New" w:hAnsi="Courier New"/>
                <w:noProof/>
                <w:sz w:val="16"/>
                <w:lang w:eastAsia="en-GB"/>
              </w:rPr>
              <w:t xml:space="preserve"> (</w:t>
            </w:r>
            <w:r w:rsidRPr="00183BBB">
              <w:rPr>
                <w:rFonts w:ascii="Courier New" w:hAnsi="Courier New"/>
                <w:noProof/>
                <w:color w:val="993366"/>
                <w:sz w:val="16"/>
                <w:lang w:eastAsia="en-GB"/>
              </w:rPr>
              <w:t>SIZE</w:t>
            </w:r>
            <w:r w:rsidRPr="00183BBB">
              <w:rPr>
                <w:rFonts w:ascii="Courier New" w:hAnsi="Courier New"/>
                <w:noProof/>
                <w:sz w:val="16"/>
                <w:lang w:eastAsia="en-GB"/>
              </w:rPr>
              <w:t xml:space="preserve"> (1..maxNrofSCellActRS-r17))</w:t>
            </w:r>
            <w:r w:rsidRPr="00183BBB">
              <w:rPr>
                <w:rFonts w:ascii="Courier New" w:hAnsi="Courier New"/>
                <w:noProof/>
                <w:color w:val="993366"/>
                <w:sz w:val="16"/>
                <w:lang w:eastAsia="en-GB"/>
              </w:rPr>
              <w:t xml:space="preserve"> OF</w:t>
            </w:r>
            <w:r w:rsidRPr="00183BBB">
              <w:rPr>
                <w:rFonts w:ascii="Courier New" w:hAnsi="Courier New"/>
                <w:noProof/>
                <w:sz w:val="16"/>
                <w:lang w:eastAsia="en-GB"/>
              </w:rPr>
              <w:t xml:space="preserve"> SCellActivationRS-ConfigId-r17 </w:t>
            </w:r>
            <w:r w:rsidRPr="00183BBB">
              <w:rPr>
                <w:rFonts w:ascii="Courier New" w:hAnsi="Courier New"/>
                <w:noProof/>
                <w:color w:val="993366"/>
                <w:sz w:val="16"/>
                <w:lang w:eastAsia="en-GB"/>
              </w:rPr>
              <w:t>OPTIONAL</w:t>
            </w:r>
            <w:r w:rsidRPr="00183BBB">
              <w:rPr>
                <w:rFonts w:ascii="Courier New" w:hAnsi="Courier New"/>
                <w:noProof/>
                <w:sz w:val="16"/>
                <w:lang w:eastAsia="en-GB"/>
              </w:rPr>
              <w:t xml:space="preserve">  </w:t>
            </w:r>
            <w:r w:rsidRPr="00183BBB">
              <w:rPr>
                <w:rFonts w:ascii="Courier New" w:hAnsi="Courier New"/>
                <w:noProof/>
                <w:color w:val="808080"/>
                <w:sz w:val="16"/>
                <w:lang w:eastAsia="en-GB"/>
              </w:rPr>
              <w:t>-- Need N</w:t>
            </w:r>
          </w:p>
          <w:p w14:paraId="33288BD9" w14:textId="77777777" w:rsidR="00EB1F76" w:rsidRPr="00183BBB" w:rsidRDefault="00EB1F76" w:rsidP="00882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83BBB">
              <w:rPr>
                <w:rFonts w:ascii="Courier New" w:hAnsi="Courier New"/>
                <w:noProof/>
                <w:sz w:val="16"/>
                <w:lang w:eastAsia="en-GB"/>
              </w:rPr>
              <w:t xml:space="preserve">    ]]</w:t>
            </w:r>
          </w:p>
          <w:p w14:paraId="3589D8F4" w14:textId="77777777" w:rsidR="00EB1F76" w:rsidRDefault="00EB1F76" w:rsidP="00882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83BBB">
              <w:rPr>
                <w:rFonts w:ascii="Courier New" w:hAnsi="Courier New"/>
                <w:noProof/>
                <w:sz w:val="16"/>
                <w:lang w:eastAsia="en-GB"/>
              </w:rPr>
              <w:t>}</w:t>
            </w:r>
          </w:p>
          <w:p w14:paraId="0454C94F" w14:textId="77777777" w:rsidR="00EB1F76" w:rsidRPr="00183BBB" w:rsidRDefault="00EB1F76" w:rsidP="00882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3BB85CF" w14:textId="77777777" w:rsidR="00EB1F76" w:rsidRPr="00183BBB" w:rsidRDefault="00EB1F76" w:rsidP="00882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83BBB">
              <w:rPr>
                <w:rFonts w:ascii="Courier New" w:hAnsi="Courier New"/>
                <w:noProof/>
                <w:sz w:val="16"/>
                <w:lang w:eastAsia="en-GB"/>
              </w:rPr>
              <w:t xml:space="preserve">SCellActivationRS-Config-r17 ::= </w:t>
            </w:r>
            <w:r w:rsidRPr="00183BBB">
              <w:rPr>
                <w:rFonts w:ascii="Courier New" w:hAnsi="Courier New"/>
                <w:noProof/>
                <w:color w:val="993366"/>
                <w:sz w:val="16"/>
                <w:lang w:eastAsia="en-GB"/>
              </w:rPr>
              <w:t>SEQUENCE</w:t>
            </w:r>
            <w:r w:rsidRPr="00183BBB">
              <w:rPr>
                <w:rFonts w:ascii="Courier New" w:hAnsi="Courier New"/>
                <w:noProof/>
                <w:sz w:val="16"/>
                <w:lang w:eastAsia="en-GB"/>
              </w:rPr>
              <w:t xml:space="preserve"> {</w:t>
            </w:r>
          </w:p>
          <w:p w14:paraId="0C093330" w14:textId="77777777" w:rsidR="00EB1F76" w:rsidRPr="00183BBB" w:rsidRDefault="00EB1F76" w:rsidP="00882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83BBB">
              <w:rPr>
                <w:rFonts w:ascii="Courier New" w:hAnsi="Courier New"/>
                <w:noProof/>
                <w:sz w:val="16"/>
                <w:lang w:eastAsia="en-GB"/>
              </w:rPr>
              <w:t xml:space="preserve">    scellActivationRS-Id-r17         SCellActivationRS-ConfigId-r17,</w:t>
            </w:r>
          </w:p>
          <w:p w14:paraId="57FD7BDF" w14:textId="77777777" w:rsidR="00EB1F76" w:rsidRPr="00183BBB" w:rsidRDefault="00EB1F76" w:rsidP="00882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83BBB">
              <w:rPr>
                <w:rFonts w:ascii="Courier New" w:hAnsi="Courier New"/>
                <w:noProof/>
                <w:sz w:val="16"/>
                <w:lang w:eastAsia="en-GB"/>
              </w:rPr>
              <w:t xml:space="preserve">    resourceSet-r17                  NZP-CSI-RS-ResourceSetId,</w:t>
            </w:r>
          </w:p>
          <w:p w14:paraId="32860622" w14:textId="77777777" w:rsidR="00EB1F76" w:rsidRPr="00183BBB" w:rsidRDefault="00EB1F76" w:rsidP="00882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83BBB">
              <w:rPr>
                <w:rFonts w:ascii="Courier New" w:hAnsi="Courier New"/>
                <w:noProof/>
                <w:sz w:val="16"/>
                <w:lang w:eastAsia="en-GB"/>
              </w:rPr>
              <w:t xml:space="preserve">    gapBetweenBursts-r17             </w:t>
            </w:r>
            <w:r w:rsidRPr="00183BBB">
              <w:rPr>
                <w:rFonts w:ascii="Courier New" w:hAnsi="Courier New"/>
                <w:noProof/>
                <w:color w:val="993366"/>
                <w:sz w:val="16"/>
                <w:lang w:eastAsia="en-GB"/>
              </w:rPr>
              <w:t>INTEGER</w:t>
            </w:r>
            <w:r w:rsidRPr="00183BBB">
              <w:rPr>
                <w:rFonts w:ascii="Courier New" w:hAnsi="Courier New"/>
                <w:noProof/>
                <w:sz w:val="16"/>
                <w:lang w:eastAsia="en-GB"/>
              </w:rPr>
              <w:t xml:space="preserve"> (2..31)                                                            </w:t>
            </w:r>
            <w:r w:rsidRPr="00183BBB">
              <w:rPr>
                <w:rFonts w:ascii="Courier New" w:hAnsi="Courier New"/>
                <w:noProof/>
                <w:color w:val="993366"/>
                <w:sz w:val="16"/>
                <w:lang w:eastAsia="en-GB"/>
              </w:rPr>
              <w:t>OPTIONAL</w:t>
            </w:r>
            <w:r w:rsidRPr="00183BBB">
              <w:rPr>
                <w:rFonts w:ascii="Courier New" w:hAnsi="Courier New"/>
                <w:noProof/>
                <w:sz w:val="16"/>
                <w:lang w:eastAsia="en-GB"/>
              </w:rPr>
              <w:t xml:space="preserve">, </w:t>
            </w:r>
            <w:r w:rsidRPr="00183BBB">
              <w:rPr>
                <w:rFonts w:ascii="Courier New" w:hAnsi="Courier New"/>
                <w:noProof/>
                <w:color w:val="808080"/>
                <w:sz w:val="16"/>
                <w:lang w:eastAsia="en-GB"/>
              </w:rPr>
              <w:t>-- Need R</w:t>
            </w:r>
          </w:p>
          <w:p w14:paraId="5AA6244F" w14:textId="77777777" w:rsidR="00EB1F76" w:rsidRPr="00183BBB" w:rsidRDefault="00EB1F76" w:rsidP="00882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83BBB">
              <w:rPr>
                <w:rFonts w:ascii="Courier New" w:hAnsi="Courier New"/>
                <w:noProof/>
                <w:sz w:val="16"/>
                <w:lang w:eastAsia="en-GB"/>
              </w:rPr>
              <w:t xml:space="preserve">    qcl-Info-r17                     TCI-StateId,</w:t>
            </w:r>
          </w:p>
          <w:p w14:paraId="32CBE25C" w14:textId="77777777" w:rsidR="00EB1F76" w:rsidRPr="00183BBB" w:rsidRDefault="00EB1F76" w:rsidP="00882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83BBB">
              <w:rPr>
                <w:rFonts w:ascii="Courier New" w:hAnsi="Courier New"/>
                <w:noProof/>
                <w:sz w:val="16"/>
                <w:lang w:eastAsia="en-GB"/>
              </w:rPr>
              <w:t xml:space="preserve">    ...</w:t>
            </w:r>
          </w:p>
          <w:p w14:paraId="678D25C0" w14:textId="6284B388" w:rsidR="00EB1F76" w:rsidRPr="00EB1F76" w:rsidRDefault="00EB1F76" w:rsidP="00EB1F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83BBB">
              <w:rPr>
                <w:rFonts w:ascii="Courier New" w:hAnsi="Courier New"/>
                <w:noProof/>
                <w:sz w:val="16"/>
                <w:lang w:eastAsia="en-GB"/>
              </w:rPr>
              <w:t>}</w:t>
            </w:r>
          </w:p>
        </w:tc>
      </w:tr>
    </w:tbl>
    <w:p w14:paraId="510ABB48" w14:textId="51760AE7" w:rsidR="00EB1F76" w:rsidRPr="00EB1F76" w:rsidRDefault="00EB1F76" w:rsidP="00EB1F76">
      <w:pPr>
        <w:pStyle w:val="ListParagraph"/>
        <w:numPr>
          <w:ilvl w:val="0"/>
          <w:numId w:val="32"/>
        </w:numPr>
        <w:spacing w:before="180"/>
        <w:ind w:left="714" w:firstLineChars="0" w:hanging="357"/>
        <w:rPr>
          <w:rFonts w:ascii="Times" w:eastAsia="SimSun" w:hAnsi="Times"/>
          <w:lang w:eastAsia="zh-CN"/>
        </w:rPr>
      </w:pPr>
      <w:r>
        <w:rPr>
          <w:rFonts w:ascii="Times" w:eastAsia="SimSun" w:hAnsi="Times"/>
          <w:lang w:eastAsia="zh-CN"/>
        </w:rPr>
        <w:t xml:space="preserve">TS 38.321: fast TRS base </w:t>
      </w:r>
      <w:proofErr w:type="spellStart"/>
      <w:r>
        <w:rPr>
          <w:rFonts w:ascii="Times" w:eastAsia="SimSun" w:hAnsi="Times"/>
          <w:lang w:eastAsia="zh-CN"/>
        </w:rPr>
        <w:t>SCell</w:t>
      </w:r>
      <w:proofErr w:type="spellEnd"/>
      <w:r>
        <w:rPr>
          <w:rFonts w:ascii="Times" w:eastAsia="SimSun" w:hAnsi="Times"/>
          <w:lang w:eastAsia="zh-CN"/>
        </w:rPr>
        <w:t xml:space="preserve"> activation is triggered by MAC-CE</w:t>
      </w:r>
      <w:r w:rsidR="00F15CBF">
        <w:rPr>
          <w:rFonts w:ascii="Times" w:eastAsia="SimSun" w:hAnsi="Times"/>
          <w:lang w:eastAsia="zh-CN"/>
        </w:rPr>
        <w:t>.</w:t>
      </w:r>
    </w:p>
    <w:tbl>
      <w:tblPr>
        <w:tblStyle w:val="TableGrid"/>
        <w:tblW w:w="0" w:type="auto"/>
        <w:tblLook w:val="04A0" w:firstRow="1" w:lastRow="0" w:firstColumn="1" w:lastColumn="0" w:noHBand="0" w:noVBand="1"/>
      </w:tblPr>
      <w:tblGrid>
        <w:gridCol w:w="9628"/>
      </w:tblGrid>
      <w:tr w:rsidR="00EB1F76" w14:paraId="1EEC2E59" w14:textId="77777777" w:rsidTr="00882131">
        <w:tc>
          <w:tcPr>
            <w:tcW w:w="9628" w:type="dxa"/>
          </w:tcPr>
          <w:p w14:paraId="680CFD4E" w14:textId="77777777" w:rsidR="00EB1F76" w:rsidRPr="003471FB" w:rsidRDefault="00EB1F76" w:rsidP="00882131">
            <w:pPr>
              <w:rPr>
                <w:lang w:eastAsia="ko-KR"/>
              </w:rPr>
            </w:pPr>
            <w:r w:rsidRPr="003471FB">
              <w:t xml:space="preserve">The </w:t>
            </w:r>
            <w:r w:rsidRPr="003471FB">
              <w:rPr>
                <w:noProof/>
                <w:lang w:eastAsia="zh-CN"/>
              </w:rPr>
              <w:t>MAC entity</w:t>
            </w:r>
            <w:r w:rsidRPr="003471FB">
              <w:t xml:space="preserve"> shall for each configured </w:t>
            </w:r>
            <w:proofErr w:type="spellStart"/>
            <w:r w:rsidRPr="003471FB">
              <w:t>SCell</w:t>
            </w:r>
            <w:proofErr w:type="spellEnd"/>
            <w:r w:rsidRPr="003471FB">
              <w:t>:</w:t>
            </w:r>
          </w:p>
          <w:p w14:paraId="555E7E30" w14:textId="77777777" w:rsidR="00EB1F76" w:rsidRPr="003471FB" w:rsidRDefault="00EB1F76" w:rsidP="00882131">
            <w:pPr>
              <w:ind w:left="568" w:hanging="284"/>
            </w:pPr>
            <w:r w:rsidRPr="003471FB">
              <w:rPr>
                <w:lang w:eastAsia="ko-KR"/>
              </w:rPr>
              <w:t>1&gt;</w:t>
            </w:r>
            <w:r w:rsidRPr="003471FB">
              <w:tab/>
              <w:t xml:space="preserve">if an </w:t>
            </w:r>
            <w:proofErr w:type="spellStart"/>
            <w:r w:rsidRPr="003471FB">
              <w:t>SCell</w:t>
            </w:r>
            <w:proofErr w:type="spellEnd"/>
            <w:r w:rsidRPr="003471FB">
              <w:t xml:space="preserve"> is configured with </w:t>
            </w:r>
            <w:proofErr w:type="spellStart"/>
            <w:r w:rsidRPr="003471FB">
              <w:rPr>
                <w:i/>
              </w:rPr>
              <w:t>sCellState</w:t>
            </w:r>
            <w:proofErr w:type="spellEnd"/>
            <w:r w:rsidRPr="003471FB">
              <w:t xml:space="preserve"> set to </w:t>
            </w:r>
            <w:r w:rsidRPr="003471FB">
              <w:rPr>
                <w:i/>
              </w:rPr>
              <w:t>activated</w:t>
            </w:r>
            <w:r w:rsidRPr="003471FB">
              <w:t xml:space="preserve"> upon </w:t>
            </w:r>
            <w:proofErr w:type="spellStart"/>
            <w:r w:rsidRPr="003471FB">
              <w:t>SCell</w:t>
            </w:r>
            <w:proofErr w:type="spellEnd"/>
            <w:r w:rsidRPr="003471FB">
              <w:t xml:space="preserve"> configuration, or an </w:t>
            </w:r>
            <w:proofErr w:type="spellStart"/>
            <w:r w:rsidRPr="003471FB">
              <w:rPr>
                <w:lang w:eastAsia="ko-KR"/>
              </w:rPr>
              <w:t>SCell</w:t>
            </w:r>
            <w:proofErr w:type="spellEnd"/>
            <w:r w:rsidRPr="003471FB">
              <w:rPr>
                <w:lang w:eastAsia="ko-KR"/>
              </w:rPr>
              <w:t xml:space="preserve"> </w:t>
            </w:r>
            <w:r w:rsidRPr="003471FB">
              <w:t xml:space="preserve">Activation/Deactivation MAC </w:t>
            </w:r>
            <w:r w:rsidRPr="003471FB">
              <w:rPr>
                <w:lang w:eastAsia="ko-KR"/>
              </w:rPr>
              <w:t>CE</w:t>
            </w:r>
            <w:r w:rsidRPr="003471FB">
              <w:t xml:space="preserve"> or an Enhanced</w:t>
            </w:r>
            <w:r w:rsidRPr="003471FB" w:rsidDel="00595DBF">
              <w:rPr>
                <w:sz w:val="16"/>
                <w:szCs w:val="16"/>
              </w:rPr>
              <w:t xml:space="preserve"> </w:t>
            </w:r>
            <w:proofErr w:type="spellStart"/>
            <w:r w:rsidRPr="003471FB">
              <w:rPr>
                <w:rFonts w:eastAsia="Yu Mincho"/>
                <w:lang w:eastAsia="ko-KR"/>
              </w:rPr>
              <w:t>SCell</w:t>
            </w:r>
            <w:proofErr w:type="spellEnd"/>
            <w:r w:rsidRPr="003471FB">
              <w:rPr>
                <w:rFonts w:eastAsia="Yu Mincho"/>
                <w:lang w:eastAsia="ko-KR"/>
              </w:rPr>
              <w:t xml:space="preserve"> Activation/Deactivation </w:t>
            </w:r>
            <w:r w:rsidRPr="003471FB">
              <w:rPr>
                <w:lang w:eastAsia="ko-KR"/>
              </w:rPr>
              <w:t xml:space="preserve">MAC CE is received </w:t>
            </w:r>
            <w:r w:rsidRPr="003471FB">
              <w:t xml:space="preserve">activating the </w:t>
            </w:r>
            <w:proofErr w:type="spellStart"/>
            <w:r w:rsidRPr="003471FB">
              <w:t>SCell</w:t>
            </w:r>
            <w:proofErr w:type="spellEnd"/>
            <w:r w:rsidRPr="003471FB">
              <w:t>:</w:t>
            </w:r>
          </w:p>
          <w:p w14:paraId="251BE403" w14:textId="77777777" w:rsidR="00EB1F76" w:rsidRPr="003471FB" w:rsidRDefault="00EB1F76" w:rsidP="00882131">
            <w:pPr>
              <w:ind w:left="851" w:hanging="284"/>
              <w:rPr>
                <w:lang w:eastAsia="ko-KR"/>
              </w:rPr>
            </w:pPr>
            <w:r w:rsidRPr="003471FB">
              <w:rPr>
                <w:lang w:eastAsia="ko-KR"/>
              </w:rPr>
              <w:lastRenderedPageBreak/>
              <w:t>2&gt;</w:t>
            </w:r>
            <w:r w:rsidRPr="003471FB">
              <w:rPr>
                <w:lang w:eastAsia="ko-KR"/>
              </w:rPr>
              <w:tab/>
              <w:t xml:space="preserve">if the </w:t>
            </w:r>
            <w:proofErr w:type="spellStart"/>
            <w:r w:rsidRPr="003471FB">
              <w:rPr>
                <w:lang w:eastAsia="ko-KR"/>
              </w:rPr>
              <w:t>SCell</w:t>
            </w:r>
            <w:proofErr w:type="spellEnd"/>
            <w:r w:rsidRPr="003471FB">
              <w:rPr>
                <w:lang w:eastAsia="ko-KR"/>
              </w:rPr>
              <w:t xml:space="preserve"> was deactivated prior to receiving this </w:t>
            </w:r>
            <w:r w:rsidRPr="003471FB">
              <w:t>Enhanced</w:t>
            </w:r>
            <w:r w:rsidRPr="003471FB" w:rsidDel="00595DBF">
              <w:rPr>
                <w:sz w:val="16"/>
                <w:szCs w:val="16"/>
              </w:rPr>
              <w:t xml:space="preserve"> </w:t>
            </w:r>
            <w:proofErr w:type="spellStart"/>
            <w:r w:rsidRPr="003471FB">
              <w:rPr>
                <w:lang w:eastAsia="ko-KR"/>
              </w:rPr>
              <w:t>SCell</w:t>
            </w:r>
            <w:proofErr w:type="spellEnd"/>
            <w:r w:rsidRPr="003471FB">
              <w:rPr>
                <w:lang w:eastAsia="ko-KR"/>
              </w:rPr>
              <w:t xml:space="preserve"> Activation/Deactivation MAC CE and a TRS is indicated for this </w:t>
            </w:r>
            <w:proofErr w:type="spellStart"/>
            <w:r w:rsidRPr="003471FB">
              <w:rPr>
                <w:lang w:eastAsia="ko-KR"/>
              </w:rPr>
              <w:t>SCell</w:t>
            </w:r>
            <w:proofErr w:type="spellEnd"/>
            <w:r w:rsidRPr="003471FB">
              <w:rPr>
                <w:lang w:eastAsia="ko-KR"/>
              </w:rPr>
              <w:t>:</w:t>
            </w:r>
          </w:p>
          <w:p w14:paraId="3A070222" w14:textId="77777777" w:rsidR="00EB1F76" w:rsidRPr="003471FB" w:rsidRDefault="00EB1F76" w:rsidP="00882131">
            <w:pPr>
              <w:ind w:left="1135" w:hanging="284"/>
              <w:rPr>
                <w:lang w:eastAsia="ko-KR"/>
              </w:rPr>
            </w:pPr>
            <w:r w:rsidRPr="003471FB">
              <w:rPr>
                <w:lang w:eastAsia="ko-KR"/>
              </w:rPr>
              <w:t>3&gt;</w:t>
            </w:r>
            <w:r w:rsidRPr="003471FB">
              <w:rPr>
                <w:lang w:eastAsia="ko-KR"/>
              </w:rPr>
              <w:tab/>
              <w:t>indicate to lower layers the information regarding the TRS.</w:t>
            </w:r>
          </w:p>
          <w:p w14:paraId="39E9B149" w14:textId="77777777" w:rsidR="00EB1F76" w:rsidRPr="003471FB" w:rsidRDefault="00EB1F76" w:rsidP="00882131">
            <w:pPr>
              <w:ind w:left="851" w:hanging="284"/>
              <w:rPr>
                <w:lang w:eastAsia="ko-KR"/>
              </w:rPr>
            </w:pPr>
            <w:r w:rsidRPr="003471FB">
              <w:rPr>
                <w:lang w:eastAsia="ko-KR"/>
              </w:rPr>
              <w:t>2&gt;</w:t>
            </w:r>
            <w:r w:rsidRPr="003471FB">
              <w:rPr>
                <w:lang w:eastAsia="ko-KR"/>
              </w:rPr>
              <w:tab/>
              <w:t xml:space="preserve">if the </w:t>
            </w:r>
            <w:proofErr w:type="spellStart"/>
            <w:r w:rsidRPr="003471FB">
              <w:rPr>
                <w:lang w:eastAsia="ko-KR"/>
              </w:rPr>
              <w:t>SCell</w:t>
            </w:r>
            <w:proofErr w:type="spellEnd"/>
            <w:r w:rsidRPr="003471FB">
              <w:rPr>
                <w:lang w:eastAsia="ko-KR"/>
              </w:rPr>
              <w:t xml:space="preserve"> was deactivated prior to receiving this </w:t>
            </w:r>
            <w:proofErr w:type="spellStart"/>
            <w:r w:rsidRPr="003471FB">
              <w:rPr>
                <w:lang w:eastAsia="ko-KR"/>
              </w:rPr>
              <w:t>SCell</w:t>
            </w:r>
            <w:proofErr w:type="spellEnd"/>
            <w:r w:rsidRPr="003471FB">
              <w:rPr>
                <w:lang w:eastAsia="ko-KR"/>
              </w:rPr>
              <w:t xml:space="preserve"> Activation/Deactivation MAC CE or this</w:t>
            </w:r>
            <w:r w:rsidRPr="003471FB">
              <w:t xml:space="preserve"> Enhanced</w:t>
            </w:r>
            <w:r w:rsidRPr="003471FB" w:rsidDel="00595DBF">
              <w:rPr>
                <w:sz w:val="16"/>
                <w:szCs w:val="16"/>
              </w:rPr>
              <w:t xml:space="preserve"> </w:t>
            </w:r>
            <w:proofErr w:type="spellStart"/>
            <w:r w:rsidRPr="003471FB">
              <w:rPr>
                <w:lang w:eastAsia="ko-KR"/>
              </w:rPr>
              <w:t>SCell</w:t>
            </w:r>
            <w:proofErr w:type="spellEnd"/>
            <w:r w:rsidRPr="003471FB">
              <w:rPr>
                <w:lang w:eastAsia="ko-KR"/>
              </w:rPr>
              <w:t xml:space="preserve"> Activation/Deactivation MAC CE; or</w:t>
            </w:r>
          </w:p>
          <w:p w14:paraId="55431CAD" w14:textId="77777777" w:rsidR="00EB1F76" w:rsidRPr="003471FB" w:rsidRDefault="00EB1F76" w:rsidP="00882131">
            <w:pPr>
              <w:ind w:left="851" w:hanging="284"/>
              <w:rPr>
                <w:lang w:eastAsia="ko-KR"/>
              </w:rPr>
            </w:pPr>
            <w:r w:rsidRPr="003471FB">
              <w:rPr>
                <w:lang w:eastAsia="ko-KR"/>
              </w:rPr>
              <w:t>2&gt;</w:t>
            </w:r>
            <w:r w:rsidRPr="003471FB">
              <w:rPr>
                <w:lang w:eastAsia="ko-KR"/>
              </w:rPr>
              <w:tab/>
              <w:t xml:space="preserve">if the </w:t>
            </w:r>
            <w:proofErr w:type="spellStart"/>
            <w:r w:rsidRPr="003471FB">
              <w:rPr>
                <w:lang w:eastAsia="ko-KR"/>
              </w:rPr>
              <w:t>SCell</w:t>
            </w:r>
            <w:proofErr w:type="spellEnd"/>
            <w:r w:rsidRPr="003471FB">
              <w:rPr>
                <w:lang w:eastAsia="ko-KR"/>
              </w:rPr>
              <w:t xml:space="preserve"> is configured with </w:t>
            </w:r>
            <w:proofErr w:type="spellStart"/>
            <w:r w:rsidRPr="003471FB">
              <w:rPr>
                <w:i/>
                <w:iCs/>
                <w:lang w:eastAsia="ko-KR"/>
              </w:rPr>
              <w:t>sCellState</w:t>
            </w:r>
            <w:proofErr w:type="spellEnd"/>
            <w:r w:rsidRPr="003471FB">
              <w:rPr>
                <w:lang w:eastAsia="ko-KR"/>
              </w:rPr>
              <w:t xml:space="preserve"> set to </w:t>
            </w:r>
            <w:r w:rsidRPr="003471FB">
              <w:rPr>
                <w:i/>
                <w:iCs/>
                <w:lang w:eastAsia="ko-KR"/>
              </w:rPr>
              <w:t>activated</w:t>
            </w:r>
            <w:r w:rsidRPr="003471FB">
              <w:rPr>
                <w:lang w:eastAsia="ko-KR"/>
              </w:rPr>
              <w:t xml:space="preserve"> upon </w:t>
            </w:r>
            <w:proofErr w:type="spellStart"/>
            <w:r w:rsidRPr="003471FB">
              <w:rPr>
                <w:lang w:eastAsia="ko-KR"/>
              </w:rPr>
              <w:t>SCell</w:t>
            </w:r>
            <w:proofErr w:type="spellEnd"/>
            <w:r w:rsidRPr="003471FB">
              <w:rPr>
                <w:lang w:eastAsia="ko-KR"/>
              </w:rPr>
              <w:t xml:space="preserve"> configuration:</w:t>
            </w:r>
          </w:p>
          <w:p w14:paraId="0AB00CEA" w14:textId="77777777" w:rsidR="00EB1F76" w:rsidRPr="003471FB" w:rsidRDefault="00EB1F76" w:rsidP="00882131">
            <w:pPr>
              <w:overflowPunct/>
              <w:autoSpaceDE/>
              <w:autoSpaceDN/>
              <w:adjustRightInd/>
              <w:spacing w:afterLines="50" w:after="120"/>
              <w:rPr>
                <w:rFonts w:ascii="Times" w:eastAsia="SimSun" w:hAnsi="Times"/>
                <w:i/>
                <w:lang w:eastAsia="zh-CN"/>
              </w:rPr>
            </w:pPr>
            <w:r w:rsidRPr="003471FB">
              <w:rPr>
                <w:rFonts w:ascii="Times" w:eastAsia="SimSun" w:hAnsi="Times" w:hint="eastAsia"/>
                <w:i/>
                <w:lang w:eastAsia="zh-CN"/>
              </w:rPr>
              <w:t>[</w:t>
            </w:r>
            <w:r w:rsidRPr="003471FB">
              <w:rPr>
                <w:rFonts w:ascii="Times" w:eastAsia="SimSun" w:hAnsi="Times"/>
                <w:i/>
                <w:lang w:eastAsia="zh-CN"/>
              </w:rPr>
              <w:t>omitted]</w:t>
            </w:r>
          </w:p>
        </w:tc>
      </w:tr>
    </w:tbl>
    <w:p w14:paraId="1D54738C" w14:textId="1FA62083" w:rsidR="00E12E9A" w:rsidRDefault="00285D5D" w:rsidP="00E12E9A">
      <w:pPr>
        <w:pStyle w:val="0Maintext"/>
        <w:spacing w:before="180" w:after="180" w:afterAutospacing="0" w:line="240" w:lineRule="auto"/>
        <w:ind w:firstLine="0"/>
        <w:rPr>
          <w:rFonts w:ascii="Times" w:eastAsia="SimSun" w:hAnsi="Times"/>
          <w:lang w:eastAsia="zh-CN"/>
        </w:rPr>
      </w:pPr>
      <w:r>
        <w:rPr>
          <w:rFonts w:ascii="Times" w:eastAsia="SimSun" w:hAnsi="Times"/>
          <w:lang w:eastAsia="zh-CN"/>
        </w:rPr>
        <w:lastRenderedPageBreak/>
        <w:t>It looks like current RAN2 framework can already support scenario</w:t>
      </w:r>
      <w:r w:rsidR="00A00DC4">
        <w:rPr>
          <w:rFonts w:ascii="Times" w:eastAsia="SimSun" w:hAnsi="Times"/>
          <w:lang w:eastAsia="zh-CN"/>
        </w:rPr>
        <w:t xml:space="preserve"> 1</w:t>
      </w:r>
      <w:r>
        <w:rPr>
          <w:rFonts w:ascii="Times" w:eastAsia="SimSun" w:hAnsi="Times"/>
          <w:lang w:eastAsia="zh-CN"/>
        </w:rPr>
        <w:t>. So, i</w:t>
      </w:r>
      <w:r w:rsidR="00821EF3">
        <w:rPr>
          <w:rFonts w:ascii="Times" w:eastAsia="SimSun" w:hAnsi="Times"/>
          <w:lang w:eastAsia="zh-CN"/>
        </w:rPr>
        <w:t>f RAN4 conclude scenario 1 is feasible, w</w:t>
      </w:r>
      <w:r w:rsidR="00F15CBF">
        <w:rPr>
          <w:rFonts w:ascii="Times" w:eastAsia="SimSun" w:hAnsi="Times"/>
          <w:lang w:eastAsia="zh-CN"/>
        </w:rPr>
        <w:t>e think above RRC and MAC spec can be reused to scenario 1</w:t>
      </w:r>
      <w:r w:rsidR="00EB1F76">
        <w:rPr>
          <w:rFonts w:ascii="Times" w:eastAsia="SimSun" w:hAnsi="Times"/>
          <w:lang w:eastAsia="zh-CN"/>
        </w:rPr>
        <w:t xml:space="preserve">, </w:t>
      </w:r>
      <w:r w:rsidR="00821EF3">
        <w:rPr>
          <w:rFonts w:ascii="Times" w:eastAsia="SimSun" w:hAnsi="Times"/>
          <w:lang w:eastAsia="zh-CN"/>
        </w:rPr>
        <w:t xml:space="preserve">i.e., </w:t>
      </w:r>
      <w:r w:rsidR="00EB1F76">
        <w:rPr>
          <w:rFonts w:ascii="Times" w:eastAsia="SimSun" w:hAnsi="Times"/>
          <w:lang w:eastAsia="zh-CN"/>
        </w:rPr>
        <w:t xml:space="preserve">TRS </w:t>
      </w:r>
      <w:r w:rsidR="00821EF3">
        <w:rPr>
          <w:rFonts w:ascii="Times" w:eastAsia="SimSun" w:hAnsi="Times"/>
          <w:lang w:eastAsia="zh-CN"/>
        </w:rPr>
        <w:t xml:space="preserve">of SSB-less </w:t>
      </w:r>
      <w:proofErr w:type="spellStart"/>
      <w:r w:rsidR="00E12E9A">
        <w:rPr>
          <w:rFonts w:ascii="Times" w:eastAsia="SimSun" w:hAnsi="Times"/>
          <w:lang w:eastAsia="zh-CN"/>
        </w:rPr>
        <w:t>SCell</w:t>
      </w:r>
      <w:proofErr w:type="spellEnd"/>
      <w:r w:rsidR="00E12E9A">
        <w:rPr>
          <w:rFonts w:ascii="Times" w:eastAsia="SimSun" w:hAnsi="Times"/>
          <w:lang w:eastAsia="zh-CN"/>
        </w:rPr>
        <w:t xml:space="preserve"> </w:t>
      </w:r>
      <w:r w:rsidR="00EB1F76">
        <w:rPr>
          <w:rFonts w:ascii="Times" w:eastAsia="SimSun" w:hAnsi="Times"/>
          <w:lang w:eastAsia="zh-CN"/>
        </w:rPr>
        <w:t>is configured by RRC signalling as in R</w:t>
      </w:r>
      <w:r w:rsidR="00821EF3">
        <w:rPr>
          <w:rFonts w:ascii="Times" w:eastAsia="SimSun" w:hAnsi="Times"/>
          <w:lang w:eastAsia="zh-CN"/>
        </w:rPr>
        <w:t>el-</w:t>
      </w:r>
      <w:r w:rsidR="00EB1F76">
        <w:rPr>
          <w:rFonts w:ascii="Times" w:eastAsia="SimSun" w:hAnsi="Times"/>
          <w:lang w:eastAsia="zh-CN"/>
        </w:rPr>
        <w:t xml:space="preserve">17, and </w:t>
      </w:r>
      <w:r w:rsidR="00821EF3" w:rsidRPr="00DC6933">
        <w:rPr>
          <w:rFonts w:ascii="Times" w:eastAsia="SimSun" w:hAnsi="Times"/>
          <w:lang w:eastAsia="zh-CN"/>
        </w:rPr>
        <w:t xml:space="preserve">the </w:t>
      </w:r>
      <w:r w:rsidR="00670F5A">
        <w:rPr>
          <w:rFonts w:ascii="Times" w:eastAsia="SimSun" w:hAnsi="Times"/>
          <w:lang w:eastAsia="zh-CN"/>
        </w:rPr>
        <w:t xml:space="preserve">UE </w:t>
      </w:r>
      <w:r w:rsidR="00A073AA">
        <w:rPr>
          <w:rFonts w:ascii="Times" w:eastAsia="SimSun" w:hAnsi="Times"/>
          <w:lang w:eastAsia="zh-CN"/>
        </w:rPr>
        <w:t>behaviour</w:t>
      </w:r>
      <w:r w:rsidR="00670F5A">
        <w:rPr>
          <w:rFonts w:ascii="Times" w:eastAsia="SimSun" w:hAnsi="Times"/>
          <w:lang w:eastAsia="zh-CN"/>
        </w:rPr>
        <w:t xml:space="preserve"> of</w:t>
      </w:r>
      <w:r w:rsidR="0044285B">
        <w:rPr>
          <w:rFonts w:ascii="Times" w:eastAsia="SimSun" w:hAnsi="Times"/>
          <w:lang w:eastAsia="zh-CN"/>
        </w:rPr>
        <w:t xml:space="preserve"> </w:t>
      </w:r>
      <w:proofErr w:type="spellStart"/>
      <w:r w:rsidR="0044285B">
        <w:rPr>
          <w:rFonts w:ascii="Times" w:eastAsia="SimSun" w:hAnsi="Times"/>
          <w:lang w:eastAsia="zh-CN"/>
        </w:rPr>
        <w:t>SCell</w:t>
      </w:r>
      <w:proofErr w:type="spellEnd"/>
      <w:r w:rsidR="0044285B">
        <w:rPr>
          <w:rFonts w:ascii="Times" w:eastAsia="SimSun" w:hAnsi="Times"/>
          <w:lang w:eastAsia="zh-CN"/>
        </w:rPr>
        <w:t xml:space="preserve"> activation </w:t>
      </w:r>
      <w:r w:rsidR="00821EF3" w:rsidRPr="00DC6933">
        <w:rPr>
          <w:rFonts w:ascii="Times" w:eastAsia="SimSun" w:hAnsi="Times"/>
          <w:lang w:eastAsia="zh-CN"/>
        </w:rPr>
        <w:t>captured in Section 5.9 of TS 38.321 can be reused. </w:t>
      </w:r>
      <w:bookmarkEnd w:id="0"/>
    </w:p>
    <w:p w14:paraId="46698996" w14:textId="1B55CFE1" w:rsidR="00E12E9A" w:rsidRPr="00DC6933" w:rsidRDefault="00F15CBF" w:rsidP="00E12E9A">
      <w:pPr>
        <w:pStyle w:val="0Maintext"/>
        <w:spacing w:after="180" w:afterAutospacing="0" w:line="240" w:lineRule="auto"/>
        <w:ind w:firstLine="0"/>
        <w:rPr>
          <w:b/>
          <w:bCs/>
          <w:lang w:val="en-CN"/>
        </w:rPr>
      </w:pPr>
      <w:r w:rsidRPr="00DC6933">
        <w:rPr>
          <w:b/>
          <w:bCs/>
          <w:lang w:val="en-CN"/>
        </w:rPr>
        <w:t xml:space="preserve">Proposal </w:t>
      </w:r>
      <w:r w:rsidR="00983CE8">
        <w:rPr>
          <w:b/>
          <w:bCs/>
          <w:lang w:val="en-US"/>
        </w:rPr>
        <w:t>4</w:t>
      </w:r>
      <w:r w:rsidRPr="00DC6933">
        <w:rPr>
          <w:b/>
          <w:bCs/>
          <w:lang w:val="en-CN"/>
        </w:rPr>
        <w:t xml:space="preserve">: </w:t>
      </w:r>
      <w:r w:rsidR="00917045">
        <w:rPr>
          <w:b/>
          <w:bCs/>
          <w:lang w:val="en-US"/>
        </w:rPr>
        <w:t xml:space="preserve">No RAN2 spec impacts on </w:t>
      </w:r>
      <w:proofErr w:type="spellStart"/>
      <w:r w:rsidR="00917045">
        <w:rPr>
          <w:b/>
          <w:bCs/>
          <w:lang w:val="en-US"/>
        </w:rPr>
        <w:t>SCell</w:t>
      </w:r>
      <w:proofErr w:type="spellEnd"/>
      <w:r w:rsidR="00917045">
        <w:rPr>
          <w:b/>
          <w:bCs/>
          <w:lang w:val="en-US"/>
        </w:rPr>
        <w:t xml:space="preserve"> activation procedure is foreseen (i.e., </w:t>
      </w:r>
      <w:r w:rsidR="00E12E9A" w:rsidRPr="00E12E9A">
        <w:rPr>
          <w:b/>
          <w:bCs/>
          <w:lang w:val="en-CN"/>
        </w:rPr>
        <w:t>TRS</w:t>
      </w:r>
      <w:r w:rsidR="00BF4BC1">
        <w:rPr>
          <w:b/>
          <w:bCs/>
          <w:lang w:val="en-CN"/>
        </w:rPr>
        <w:t>/A-TRS</w:t>
      </w:r>
      <w:r w:rsidR="00E12E9A" w:rsidRPr="00E12E9A">
        <w:rPr>
          <w:b/>
          <w:bCs/>
          <w:lang w:val="en-CN"/>
        </w:rPr>
        <w:t xml:space="preserve"> of SSB-less SCell is configured by RRC signalling as in Rel-17, and </w:t>
      </w:r>
      <w:r w:rsidR="00670F5A" w:rsidRPr="00DC6933">
        <w:rPr>
          <w:b/>
          <w:bCs/>
          <w:lang w:val="en-US"/>
        </w:rPr>
        <w:t xml:space="preserve">the </w:t>
      </w:r>
      <w:r w:rsidR="00670F5A" w:rsidRPr="00670F5A">
        <w:rPr>
          <w:b/>
          <w:bCs/>
          <w:lang w:val="en-US"/>
        </w:rPr>
        <w:t xml:space="preserve">UE </w:t>
      </w:r>
      <w:r w:rsidR="00356353" w:rsidRPr="00670F5A">
        <w:rPr>
          <w:b/>
          <w:bCs/>
          <w:lang w:val="en-US"/>
        </w:rPr>
        <w:t>behavior</w:t>
      </w:r>
      <w:r w:rsidR="00670F5A" w:rsidRPr="00670F5A">
        <w:rPr>
          <w:b/>
          <w:bCs/>
          <w:lang w:val="en-US"/>
        </w:rPr>
        <w:t xml:space="preserve"> of </w:t>
      </w:r>
      <w:proofErr w:type="spellStart"/>
      <w:r w:rsidR="00670F5A" w:rsidRPr="00670F5A">
        <w:rPr>
          <w:b/>
          <w:bCs/>
          <w:lang w:val="en-US"/>
        </w:rPr>
        <w:t>SCell</w:t>
      </w:r>
      <w:proofErr w:type="spellEnd"/>
      <w:r w:rsidR="00670F5A" w:rsidRPr="00670F5A">
        <w:rPr>
          <w:b/>
          <w:bCs/>
          <w:lang w:val="en-US"/>
        </w:rPr>
        <w:t xml:space="preserve"> activation </w:t>
      </w:r>
      <w:r w:rsidR="00670F5A" w:rsidRPr="00DC6933">
        <w:rPr>
          <w:b/>
          <w:bCs/>
          <w:lang w:val="en-US"/>
        </w:rPr>
        <w:t>captured in Section 5.9 of TS 38.321 can be reused</w:t>
      </w:r>
      <w:r w:rsidR="00917045">
        <w:rPr>
          <w:b/>
          <w:bCs/>
          <w:lang w:val="en-US"/>
        </w:rPr>
        <w:t>)</w:t>
      </w:r>
      <w:r w:rsidR="00670F5A" w:rsidRPr="00DC6933">
        <w:rPr>
          <w:b/>
          <w:bCs/>
          <w:lang w:val="en-US"/>
        </w:rPr>
        <w:t>. </w:t>
      </w:r>
    </w:p>
    <w:p w14:paraId="5928967E" w14:textId="083F0A99" w:rsidR="00596BEB" w:rsidRDefault="00596BEB" w:rsidP="00596BEB">
      <w:pPr>
        <w:pStyle w:val="Heading2"/>
        <w:rPr>
          <w:lang w:val="en-US"/>
        </w:rPr>
      </w:pPr>
      <w:r>
        <w:t xml:space="preserve">2.4 </w:t>
      </w:r>
      <w:r w:rsidR="00494B87">
        <w:t xml:space="preserve">Spec impacts on </w:t>
      </w:r>
      <w:r>
        <w:rPr>
          <w:lang w:val="en-US"/>
        </w:rPr>
        <w:t>UE capability signaling</w:t>
      </w:r>
    </w:p>
    <w:p w14:paraId="052235A5" w14:textId="417E5B07" w:rsidR="00596BEB" w:rsidRPr="0060671D" w:rsidRDefault="00596BEB" w:rsidP="00596BEB">
      <w:pPr>
        <w:rPr>
          <w:lang w:val="en-GB"/>
        </w:rPr>
      </w:pPr>
      <w:r>
        <w:rPr>
          <w:lang w:eastAsia="zh-CN"/>
        </w:rPr>
        <w:t xml:space="preserve">In TS 38.306, UE capability of intra-band SSB-less CA is captured as a per </w:t>
      </w:r>
      <w:r w:rsidR="00D56536">
        <w:rPr>
          <w:lang w:eastAsia="zh-CN"/>
        </w:rPr>
        <w:t>Feature Set (FS)</w:t>
      </w:r>
      <w:r>
        <w:rPr>
          <w:lang w:eastAsia="zh-CN"/>
        </w:rPr>
        <w:t xml:space="preserve"> signaling. </w:t>
      </w:r>
    </w:p>
    <w:p w14:paraId="0C70B491" w14:textId="77777777" w:rsidR="00596BEB" w:rsidRPr="00B218FD" w:rsidRDefault="00596BEB" w:rsidP="00596BEB">
      <w:pPr>
        <w:ind w:left="204"/>
        <w:rPr>
          <w:lang w:val="en-GB"/>
        </w:rPr>
      </w:pPr>
      <w:r w:rsidRPr="00B218FD">
        <w:rPr>
          <w:noProof/>
          <w:lang w:val="en-GB"/>
        </w:rPr>
        <w:drawing>
          <wp:inline distT="0" distB="0" distL="0" distR="0" wp14:anchorId="7146EC50" wp14:editId="48E4BD50">
            <wp:extent cx="6120130" cy="645795"/>
            <wp:effectExtent l="0" t="0" r="1270" b="190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0130" cy="645795"/>
                    </a:xfrm>
                    <a:prstGeom prst="rect">
                      <a:avLst/>
                    </a:prstGeom>
                  </pic:spPr>
                </pic:pic>
              </a:graphicData>
            </a:graphic>
          </wp:inline>
        </w:drawing>
      </w:r>
    </w:p>
    <w:p w14:paraId="0A5CDA9E" w14:textId="77777777" w:rsidR="000A5AE3" w:rsidRDefault="00596BEB" w:rsidP="00596BEB">
      <w:pPr>
        <w:pStyle w:val="0Maintext"/>
        <w:spacing w:before="180" w:after="180" w:afterAutospacing="0" w:line="240" w:lineRule="auto"/>
        <w:ind w:firstLine="0"/>
        <w:rPr>
          <w:rFonts w:ascii="Times" w:eastAsia="SimSun" w:hAnsi="Times"/>
          <w:lang w:eastAsia="zh-CN"/>
        </w:rPr>
      </w:pPr>
      <w:r>
        <w:rPr>
          <w:rFonts w:ascii="Times" w:eastAsia="SimSun" w:hAnsi="Times"/>
          <w:lang w:eastAsia="zh-CN"/>
        </w:rPr>
        <w:t xml:space="preserve">For inter-band SSB-less CA, </w:t>
      </w:r>
      <w:r w:rsidR="00DF0CE3">
        <w:rPr>
          <w:rFonts w:ascii="Times" w:eastAsia="SimSun" w:hAnsi="Times"/>
          <w:lang w:eastAsia="zh-CN"/>
        </w:rPr>
        <w:t>we noticed that RAN4 discussed this issue [4], but no concluded was made</w:t>
      </w:r>
      <w:r w:rsidRPr="00DC6933">
        <w:rPr>
          <w:rFonts w:ascii="Times" w:eastAsia="SimSun" w:hAnsi="Times"/>
          <w:lang w:eastAsia="zh-CN"/>
        </w:rPr>
        <w:t>.</w:t>
      </w:r>
    </w:p>
    <w:tbl>
      <w:tblPr>
        <w:tblStyle w:val="TableGrid"/>
        <w:tblW w:w="0" w:type="auto"/>
        <w:tblLook w:val="04A0" w:firstRow="1" w:lastRow="0" w:firstColumn="1" w:lastColumn="0" w:noHBand="0" w:noVBand="1"/>
      </w:tblPr>
      <w:tblGrid>
        <w:gridCol w:w="9360"/>
      </w:tblGrid>
      <w:tr w:rsidR="008C42AB" w:rsidRPr="008C42AB" w14:paraId="06705A0A" w14:textId="77777777" w:rsidTr="008C42AB">
        <w:trPr>
          <w:trHeight w:val="6234"/>
        </w:trPr>
        <w:tc>
          <w:tcPr>
            <w:tcW w:w="9360" w:type="dxa"/>
          </w:tcPr>
          <w:p w14:paraId="10EFEC4A" w14:textId="77777777" w:rsidR="008C42AB" w:rsidRPr="008C42AB" w:rsidRDefault="008C42AB" w:rsidP="008C42AB">
            <w:pPr>
              <w:spacing w:after="60"/>
              <w:rPr>
                <w:b/>
                <w:u w:val="single"/>
                <w:lang w:eastAsia="ko-KR"/>
              </w:rPr>
            </w:pPr>
            <w:r w:rsidRPr="008C42AB">
              <w:rPr>
                <w:rFonts w:ascii="Times" w:eastAsia="SimSun" w:hAnsi="Times"/>
                <w:lang w:eastAsia="zh-CN"/>
              </w:rPr>
              <w:t> </w:t>
            </w:r>
            <w:r w:rsidRPr="008C42AB">
              <w:rPr>
                <w:b/>
                <w:u w:val="single"/>
                <w:lang w:eastAsia="ko-KR"/>
              </w:rPr>
              <w:t>Issue 1-6-4: UE capability</w:t>
            </w:r>
          </w:p>
          <w:p w14:paraId="5F4881F0" w14:textId="77777777" w:rsidR="008C42AB" w:rsidRPr="008C42AB" w:rsidRDefault="008C42AB" w:rsidP="008C42AB">
            <w:pPr>
              <w:pStyle w:val="ListParagraph"/>
              <w:numPr>
                <w:ilvl w:val="0"/>
                <w:numId w:val="34"/>
              </w:numPr>
              <w:overflowPunct/>
              <w:autoSpaceDE/>
              <w:autoSpaceDN/>
              <w:adjustRightInd/>
              <w:spacing w:after="60"/>
              <w:ind w:left="720" w:firstLineChars="0"/>
              <w:textAlignment w:val="auto"/>
              <w:rPr>
                <w:rFonts w:eastAsia="SimSun"/>
                <w:szCs w:val="24"/>
                <w:lang w:eastAsia="zh-CN"/>
              </w:rPr>
            </w:pPr>
            <w:r w:rsidRPr="008C42AB">
              <w:rPr>
                <w:rFonts w:eastAsia="SimSun"/>
                <w:szCs w:val="24"/>
                <w:lang w:eastAsia="zh-CN"/>
              </w:rPr>
              <w:t>Proposals</w:t>
            </w:r>
          </w:p>
          <w:p w14:paraId="7BADB0B8" w14:textId="77777777" w:rsidR="008C42AB" w:rsidRPr="008C42AB" w:rsidRDefault="008C42AB" w:rsidP="008C42AB">
            <w:pPr>
              <w:pStyle w:val="ListParagraph"/>
              <w:numPr>
                <w:ilvl w:val="1"/>
                <w:numId w:val="34"/>
              </w:numPr>
              <w:spacing w:after="60"/>
              <w:ind w:firstLineChars="0"/>
              <w:rPr>
                <w:rFonts w:eastAsia="SimSun"/>
                <w:szCs w:val="24"/>
                <w:lang w:eastAsia="zh-CN"/>
              </w:rPr>
            </w:pPr>
            <w:r w:rsidRPr="008C42AB">
              <w:rPr>
                <w:rFonts w:eastAsia="SimSun"/>
                <w:szCs w:val="24"/>
                <w:lang w:eastAsia="zh-CN"/>
              </w:rPr>
              <w:t xml:space="preserve">Option 1: UE capability for </w:t>
            </w:r>
            <w:proofErr w:type="spellStart"/>
            <w:r w:rsidRPr="008C42AB">
              <w:rPr>
                <w:rFonts w:eastAsia="SimSun"/>
                <w:szCs w:val="24"/>
                <w:lang w:eastAsia="zh-CN"/>
              </w:rPr>
              <w:t>SSBless</w:t>
            </w:r>
            <w:proofErr w:type="spellEnd"/>
            <w:r w:rsidRPr="008C42AB">
              <w:rPr>
                <w:rFonts w:eastAsia="SimSun"/>
                <w:szCs w:val="24"/>
                <w:lang w:eastAsia="zh-CN"/>
              </w:rPr>
              <w:t xml:space="preserve"> </w:t>
            </w:r>
            <w:proofErr w:type="spellStart"/>
            <w:r w:rsidRPr="008C42AB">
              <w:rPr>
                <w:rFonts w:eastAsia="SimSun"/>
                <w:szCs w:val="24"/>
                <w:lang w:eastAsia="zh-CN"/>
              </w:rPr>
              <w:t>SCell</w:t>
            </w:r>
            <w:proofErr w:type="spellEnd"/>
            <w:r w:rsidRPr="008C42AB">
              <w:rPr>
                <w:rFonts w:eastAsia="SimSun"/>
                <w:szCs w:val="24"/>
                <w:lang w:eastAsia="zh-CN"/>
              </w:rPr>
              <w:t xml:space="preserve"> should be defined per band combo: (QC, Huawei, Ericsson, CMCC, SS)</w:t>
            </w:r>
          </w:p>
          <w:p w14:paraId="51618F8F" w14:textId="77777777" w:rsidR="008C42AB" w:rsidRPr="008C42AB" w:rsidRDefault="008C42AB" w:rsidP="008C42AB">
            <w:pPr>
              <w:pStyle w:val="ListParagraph"/>
              <w:numPr>
                <w:ilvl w:val="2"/>
                <w:numId w:val="34"/>
              </w:numPr>
              <w:spacing w:after="60"/>
              <w:ind w:firstLineChars="0"/>
              <w:rPr>
                <w:rFonts w:eastAsia="SimSun"/>
                <w:szCs w:val="24"/>
                <w:lang w:eastAsia="zh-CN"/>
              </w:rPr>
            </w:pPr>
            <w:r w:rsidRPr="008C42AB">
              <w:rPr>
                <w:rFonts w:eastAsia="SimSun"/>
                <w:szCs w:val="24"/>
                <w:lang w:eastAsia="zh-CN"/>
              </w:rPr>
              <w:t>Option 1a: (Ericsson)</w:t>
            </w:r>
          </w:p>
          <w:p w14:paraId="26CD3F96" w14:textId="77777777" w:rsidR="008C42AB" w:rsidRPr="008C42AB" w:rsidRDefault="008C42AB" w:rsidP="008C42AB">
            <w:pPr>
              <w:pStyle w:val="ListParagraph"/>
              <w:numPr>
                <w:ilvl w:val="3"/>
                <w:numId w:val="34"/>
              </w:numPr>
              <w:spacing w:after="60"/>
              <w:ind w:firstLineChars="0"/>
              <w:rPr>
                <w:rFonts w:eastAsia="SimSun"/>
                <w:szCs w:val="24"/>
                <w:lang w:eastAsia="zh-CN"/>
              </w:rPr>
            </w:pPr>
            <w:r w:rsidRPr="008C42AB">
              <w:rPr>
                <w:rFonts w:eastAsia="SimSun"/>
                <w:szCs w:val="24"/>
                <w:lang w:eastAsia="zh-CN"/>
              </w:rPr>
              <w:t>RAN4 to agree to introduce UE capability to indicate which bands UE can support SSB less operation</w:t>
            </w:r>
          </w:p>
          <w:p w14:paraId="2B0D20C8" w14:textId="77777777" w:rsidR="008C42AB" w:rsidRPr="008C42AB" w:rsidRDefault="008C42AB" w:rsidP="008C42AB">
            <w:pPr>
              <w:pStyle w:val="ListParagraph"/>
              <w:numPr>
                <w:ilvl w:val="3"/>
                <w:numId w:val="34"/>
              </w:numPr>
              <w:spacing w:after="60"/>
              <w:ind w:firstLineChars="0"/>
              <w:rPr>
                <w:rFonts w:eastAsia="SimSun"/>
                <w:szCs w:val="24"/>
                <w:lang w:eastAsia="zh-CN"/>
              </w:rPr>
            </w:pPr>
            <w:r w:rsidRPr="008C42AB">
              <w:rPr>
                <w:rFonts w:eastAsia="SimSun"/>
                <w:szCs w:val="24"/>
                <w:lang w:eastAsia="zh-CN"/>
              </w:rPr>
              <w:t>RAN4 to agree to introduce NW flag to further indicate in which bands SSB less operation will be configured</w:t>
            </w:r>
          </w:p>
          <w:p w14:paraId="31AF507B" w14:textId="77777777" w:rsidR="008C42AB" w:rsidRPr="008C42AB" w:rsidRDefault="008C42AB" w:rsidP="008C42AB">
            <w:pPr>
              <w:pStyle w:val="ListParagraph"/>
              <w:numPr>
                <w:ilvl w:val="3"/>
                <w:numId w:val="34"/>
              </w:numPr>
              <w:spacing w:after="60"/>
              <w:ind w:firstLineChars="0"/>
              <w:rPr>
                <w:rFonts w:eastAsia="SimSun"/>
                <w:szCs w:val="24"/>
                <w:lang w:eastAsia="zh-CN"/>
              </w:rPr>
            </w:pPr>
            <w:r w:rsidRPr="008C42AB">
              <w:rPr>
                <w:rFonts w:eastAsia="SimSun"/>
                <w:szCs w:val="24"/>
                <w:lang w:eastAsia="zh-CN"/>
              </w:rPr>
              <w:t xml:space="preserve">RAN4 can send LS to RAN2 to introduce the UE capability </w:t>
            </w:r>
            <w:proofErr w:type="spellStart"/>
            <w:r w:rsidRPr="008C42AB">
              <w:rPr>
                <w:rFonts w:eastAsia="SimSun"/>
                <w:szCs w:val="24"/>
                <w:lang w:eastAsia="zh-CN"/>
              </w:rPr>
              <w:t>signalling</w:t>
            </w:r>
            <w:proofErr w:type="spellEnd"/>
            <w:r w:rsidRPr="008C42AB">
              <w:rPr>
                <w:rFonts w:eastAsia="SimSun"/>
                <w:szCs w:val="24"/>
                <w:lang w:eastAsia="zh-CN"/>
              </w:rPr>
              <w:t xml:space="preserve">. </w:t>
            </w:r>
          </w:p>
          <w:p w14:paraId="2DAF3E86" w14:textId="77777777" w:rsidR="008C42AB" w:rsidRPr="008C42AB" w:rsidRDefault="008C42AB" w:rsidP="008C42AB">
            <w:pPr>
              <w:pStyle w:val="ListParagraph"/>
              <w:numPr>
                <w:ilvl w:val="2"/>
                <w:numId w:val="34"/>
              </w:numPr>
              <w:spacing w:after="60"/>
              <w:ind w:firstLineChars="0"/>
              <w:rPr>
                <w:rFonts w:eastAsia="SimSun"/>
                <w:szCs w:val="24"/>
                <w:lang w:eastAsia="zh-CN"/>
              </w:rPr>
            </w:pPr>
            <w:r w:rsidRPr="008C42AB">
              <w:rPr>
                <w:rFonts w:eastAsia="SimSun"/>
                <w:szCs w:val="24"/>
                <w:lang w:eastAsia="zh-CN"/>
              </w:rPr>
              <w:t>Option 1b: UE support SSB-less operation within 6dB received power difference or within 25dB received power difference. (Huawei, SS)</w:t>
            </w:r>
          </w:p>
          <w:p w14:paraId="36FE6B3A" w14:textId="77777777" w:rsidR="008C42AB" w:rsidRPr="008C42AB" w:rsidRDefault="008C42AB" w:rsidP="008C42AB">
            <w:pPr>
              <w:pStyle w:val="ListParagraph"/>
              <w:numPr>
                <w:ilvl w:val="1"/>
                <w:numId w:val="34"/>
              </w:numPr>
              <w:spacing w:after="60"/>
              <w:ind w:firstLineChars="0"/>
              <w:rPr>
                <w:rFonts w:eastAsia="SimSun"/>
                <w:szCs w:val="24"/>
                <w:lang w:eastAsia="zh-CN"/>
              </w:rPr>
            </w:pPr>
            <w:r w:rsidRPr="008C42AB">
              <w:rPr>
                <w:rFonts w:eastAsia="SimSun"/>
                <w:szCs w:val="24"/>
                <w:lang w:eastAsia="zh-CN"/>
              </w:rPr>
              <w:t xml:space="preserve">Option 3: It is left to RAN2 to decide whether to reuse existing </w:t>
            </w:r>
            <w:proofErr w:type="spellStart"/>
            <w:r w:rsidRPr="008C42AB">
              <w:rPr>
                <w:rFonts w:eastAsia="SimSun"/>
                <w:szCs w:val="24"/>
                <w:lang w:eastAsia="zh-CN"/>
              </w:rPr>
              <w:t>SCellwithoutSSB</w:t>
            </w:r>
            <w:proofErr w:type="spellEnd"/>
            <w:r w:rsidRPr="008C42AB">
              <w:rPr>
                <w:rFonts w:eastAsia="SimSun"/>
                <w:szCs w:val="24"/>
                <w:lang w:eastAsia="zh-CN"/>
              </w:rPr>
              <w:t xml:space="preserve"> or introduce new signaling. (CATT)</w:t>
            </w:r>
          </w:p>
          <w:p w14:paraId="59647406" w14:textId="77777777" w:rsidR="008C42AB" w:rsidRPr="008C42AB" w:rsidRDefault="008C42AB" w:rsidP="008C42AB">
            <w:pPr>
              <w:pStyle w:val="ListParagraph"/>
              <w:numPr>
                <w:ilvl w:val="1"/>
                <w:numId w:val="34"/>
              </w:numPr>
              <w:spacing w:after="60"/>
              <w:ind w:firstLineChars="0"/>
              <w:rPr>
                <w:rFonts w:eastAsia="SimSun"/>
                <w:szCs w:val="24"/>
                <w:lang w:eastAsia="zh-CN"/>
              </w:rPr>
            </w:pPr>
            <w:r w:rsidRPr="008C42AB">
              <w:rPr>
                <w:rFonts w:eastAsia="SimSun"/>
                <w:szCs w:val="24"/>
                <w:lang w:eastAsia="zh-CN"/>
              </w:rPr>
              <w:t>Option 4: The UE shall indicate the RTD or the set of RTD condition where applicable, so that network is aligned with UE on the expected behavior as well as the requirements it is supposed to meet. (Nokia)</w:t>
            </w:r>
          </w:p>
          <w:p w14:paraId="1EBE5284" w14:textId="7DC3EFDB" w:rsidR="008C42AB" w:rsidRPr="008C42AB" w:rsidRDefault="008C42AB" w:rsidP="008C42AB">
            <w:pPr>
              <w:pStyle w:val="ListParagraph"/>
              <w:numPr>
                <w:ilvl w:val="1"/>
                <w:numId w:val="34"/>
              </w:numPr>
              <w:spacing w:after="60"/>
              <w:ind w:firstLine="400"/>
              <w:rPr>
                <w:b/>
                <w:u w:val="single"/>
                <w:lang w:eastAsia="ko-KR"/>
              </w:rPr>
            </w:pPr>
            <w:r w:rsidRPr="008C42AB">
              <w:rPr>
                <w:rFonts w:eastAsia="SimSun"/>
                <w:szCs w:val="24"/>
                <w:lang w:eastAsia="zh-CN"/>
              </w:rPr>
              <w:t xml:space="preserve">Option 5: For FR1 inter-band SSB-less </w:t>
            </w:r>
            <w:proofErr w:type="spellStart"/>
            <w:r w:rsidRPr="008C42AB">
              <w:rPr>
                <w:rFonts w:eastAsia="SimSun"/>
                <w:szCs w:val="24"/>
                <w:lang w:eastAsia="zh-CN"/>
              </w:rPr>
              <w:t>SCell</w:t>
            </w:r>
            <w:proofErr w:type="spellEnd"/>
            <w:r w:rsidRPr="008C42AB">
              <w:rPr>
                <w:rFonts w:eastAsia="SimSun"/>
                <w:szCs w:val="24"/>
                <w:lang w:eastAsia="zh-CN"/>
              </w:rPr>
              <w:t xml:space="preserve"> operation, the existing capability </w:t>
            </w:r>
            <w:proofErr w:type="spellStart"/>
            <w:r w:rsidRPr="008C42AB">
              <w:rPr>
                <w:rFonts w:eastAsia="SimSun"/>
                <w:szCs w:val="24"/>
                <w:lang w:eastAsia="zh-CN"/>
              </w:rPr>
              <w:t>scellWithoutSSB</w:t>
            </w:r>
            <w:proofErr w:type="spellEnd"/>
            <w:r w:rsidRPr="008C42AB">
              <w:rPr>
                <w:rFonts w:eastAsia="SimSun"/>
                <w:szCs w:val="24"/>
                <w:lang w:eastAsia="zh-CN"/>
              </w:rPr>
              <w:t xml:space="preserve"> can be expanded to cover the R18 FR1 inter-band CA case together with the FD separation, i.e., per-UE indication to support SSB-less </w:t>
            </w:r>
            <w:proofErr w:type="spellStart"/>
            <w:r w:rsidRPr="008C42AB">
              <w:rPr>
                <w:rFonts w:eastAsia="SimSun"/>
                <w:szCs w:val="24"/>
                <w:lang w:eastAsia="zh-CN"/>
              </w:rPr>
              <w:t>SCell</w:t>
            </w:r>
            <w:proofErr w:type="spellEnd"/>
            <w:r w:rsidRPr="008C42AB">
              <w:rPr>
                <w:rFonts w:eastAsia="SimSun"/>
                <w:szCs w:val="24"/>
                <w:lang w:eastAsia="zh-CN"/>
              </w:rPr>
              <w:t xml:space="preserve"> operation within a FD range (between reference CC and target SCC) (Apple)</w:t>
            </w:r>
          </w:p>
        </w:tc>
      </w:tr>
    </w:tbl>
    <w:p w14:paraId="5ACBC5F0" w14:textId="0511B128" w:rsidR="00596BEB" w:rsidRPr="008C42AB" w:rsidRDefault="00596BEB" w:rsidP="00596BEB">
      <w:pPr>
        <w:pStyle w:val="0Maintext"/>
        <w:spacing w:before="180" w:after="180" w:afterAutospacing="0" w:line="240" w:lineRule="auto"/>
        <w:ind w:firstLine="0"/>
        <w:rPr>
          <w:rFonts w:ascii="Times" w:eastAsia="SimSun" w:hAnsi="Times"/>
          <w:lang w:val="en-US" w:eastAsia="zh-CN"/>
        </w:rPr>
      </w:pPr>
    </w:p>
    <w:p w14:paraId="384AD082" w14:textId="03E59852" w:rsidR="00FB646A" w:rsidRPr="00FB646A" w:rsidRDefault="00FB646A" w:rsidP="00596BEB">
      <w:pPr>
        <w:pStyle w:val="0Maintext"/>
        <w:spacing w:after="180" w:afterAutospacing="0" w:line="240" w:lineRule="auto"/>
        <w:ind w:firstLine="0"/>
        <w:rPr>
          <w:rFonts w:eastAsia="SimSun" w:cs="Times New Roman"/>
          <w:color w:val="000000"/>
          <w:lang w:val="en-US" w:eastAsia="zh-CN"/>
        </w:rPr>
      </w:pPr>
      <w:r w:rsidRPr="00FB646A">
        <w:rPr>
          <w:rFonts w:eastAsia="SimSun" w:cs="Times New Roman"/>
          <w:color w:val="000000"/>
          <w:lang w:val="en-US" w:eastAsia="zh-CN"/>
        </w:rPr>
        <w:lastRenderedPageBreak/>
        <w:t>According to above discussion NOTE,</w:t>
      </w:r>
      <w:r>
        <w:rPr>
          <w:rFonts w:eastAsia="SimSun" w:cs="Times New Roman"/>
          <w:color w:val="000000"/>
          <w:lang w:val="en-US" w:eastAsia="zh-CN"/>
        </w:rPr>
        <w:t xml:space="preserve"> we think the capability design needs to take some specific </w:t>
      </w:r>
      <w:r w:rsidR="00690EB1">
        <w:rPr>
          <w:rFonts w:eastAsia="SimSun" w:cs="Times New Roman"/>
          <w:color w:val="000000"/>
          <w:lang w:val="en-US" w:eastAsia="zh-CN"/>
        </w:rPr>
        <w:t xml:space="preserve">RAN4 </w:t>
      </w:r>
      <w:r>
        <w:rPr>
          <w:rFonts w:eastAsia="SimSun" w:cs="Times New Roman"/>
          <w:color w:val="000000"/>
          <w:lang w:val="en-US" w:eastAsia="zh-CN"/>
        </w:rPr>
        <w:t xml:space="preserve">requirements of inter-band SSB-less CA into account (e.g., RTD condition, </w:t>
      </w:r>
      <w:r w:rsidR="00B23681">
        <w:rPr>
          <w:rFonts w:eastAsia="SimSun" w:cs="Times New Roman"/>
          <w:color w:val="000000"/>
          <w:lang w:val="en-US" w:eastAsia="zh-CN"/>
        </w:rPr>
        <w:t xml:space="preserve">FD range, </w:t>
      </w:r>
      <w:r w:rsidR="00AA4659">
        <w:rPr>
          <w:rFonts w:eastAsia="SimSun" w:cs="Times New Roman"/>
          <w:color w:val="000000"/>
          <w:lang w:val="en-US" w:eastAsia="zh-CN"/>
        </w:rPr>
        <w:t>power difference</w:t>
      </w:r>
      <w:r w:rsidR="00690EB1">
        <w:rPr>
          <w:rFonts w:eastAsia="SimSun" w:cs="Times New Roman"/>
          <w:color w:val="000000"/>
          <w:lang w:val="en-US" w:eastAsia="zh-CN"/>
        </w:rPr>
        <w:t>). Thus, we propose to wait RAN4 input.</w:t>
      </w:r>
      <w:r>
        <w:rPr>
          <w:rFonts w:eastAsia="SimSun" w:cs="Times New Roman"/>
          <w:color w:val="000000"/>
          <w:lang w:val="en-US" w:eastAsia="zh-CN"/>
        </w:rPr>
        <w:t xml:space="preserve">  </w:t>
      </w:r>
      <w:r w:rsidRPr="00FB646A">
        <w:rPr>
          <w:rFonts w:eastAsia="SimSun" w:cs="Times New Roman"/>
          <w:color w:val="000000"/>
          <w:lang w:val="en-US" w:eastAsia="zh-CN"/>
        </w:rPr>
        <w:t xml:space="preserve"> </w:t>
      </w:r>
    </w:p>
    <w:p w14:paraId="53555DAE" w14:textId="2E44FB50" w:rsidR="00612A2C" w:rsidRPr="00D641FD" w:rsidRDefault="00596BEB" w:rsidP="00D641FD">
      <w:pPr>
        <w:pStyle w:val="0Maintext"/>
        <w:spacing w:after="180" w:afterAutospacing="0" w:line="240" w:lineRule="auto"/>
        <w:ind w:firstLine="0"/>
        <w:rPr>
          <w:b/>
          <w:bCs/>
          <w:lang w:val="en-CN"/>
        </w:rPr>
      </w:pPr>
      <w:r w:rsidRPr="00DC6933">
        <w:rPr>
          <w:b/>
          <w:bCs/>
          <w:lang w:val="en-CN"/>
        </w:rPr>
        <w:t xml:space="preserve">Proposal </w:t>
      </w:r>
      <w:r w:rsidR="00D52C7C" w:rsidRPr="00E76DC4">
        <w:rPr>
          <w:b/>
          <w:bCs/>
          <w:lang w:val="en-CN"/>
        </w:rPr>
        <w:t>5</w:t>
      </w:r>
      <w:r w:rsidRPr="00DC6933">
        <w:rPr>
          <w:b/>
          <w:bCs/>
          <w:lang w:val="en-CN"/>
        </w:rPr>
        <w:t xml:space="preserve">: </w:t>
      </w:r>
      <w:r w:rsidR="00E76DC4">
        <w:rPr>
          <w:b/>
          <w:bCs/>
          <w:lang w:val="en-CN"/>
        </w:rPr>
        <w:t xml:space="preserve">RAN4 discussed capability of </w:t>
      </w:r>
      <w:r w:rsidR="00E76DC4" w:rsidRPr="00E76DC4">
        <w:rPr>
          <w:b/>
          <w:bCs/>
          <w:lang w:val="en-CN"/>
        </w:rPr>
        <w:t xml:space="preserve">inter-band SSB-less capability with some specific RAN4 requirements into account (e.g., RTD condition, FD range, power difference). </w:t>
      </w:r>
      <w:r w:rsidR="005F5FD2">
        <w:rPr>
          <w:b/>
          <w:bCs/>
          <w:lang w:val="en-CN"/>
        </w:rPr>
        <w:t xml:space="preserve">Thus, </w:t>
      </w:r>
      <w:r w:rsidR="00122FFB" w:rsidRPr="00E76DC4">
        <w:rPr>
          <w:b/>
          <w:bCs/>
          <w:lang w:val="en-CN"/>
        </w:rPr>
        <w:t xml:space="preserve">RAN2 </w:t>
      </w:r>
      <w:r w:rsidR="005F5FD2">
        <w:rPr>
          <w:b/>
          <w:bCs/>
          <w:lang w:val="en-CN"/>
        </w:rPr>
        <w:t xml:space="preserve">is kindly suggested to </w:t>
      </w:r>
      <w:r w:rsidR="00122FFB" w:rsidRPr="00E76DC4">
        <w:rPr>
          <w:b/>
          <w:bCs/>
          <w:lang w:val="en-CN"/>
        </w:rPr>
        <w:t>wait RAN4 conclusion.</w:t>
      </w:r>
      <w:r w:rsidRPr="00E76DC4">
        <w:rPr>
          <w:b/>
          <w:bCs/>
          <w:lang w:val="en-CN"/>
        </w:rPr>
        <w:t xml:space="preserve"> </w:t>
      </w:r>
    </w:p>
    <w:p w14:paraId="567A5B73" w14:textId="77777777" w:rsidR="00440C2B" w:rsidRPr="00692DEB" w:rsidRDefault="006A747F" w:rsidP="00F915C3">
      <w:pPr>
        <w:pStyle w:val="Heading1"/>
        <w:rPr>
          <w:b/>
          <w:lang w:val="en-US"/>
        </w:rPr>
      </w:pPr>
      <w:r>
        <w:rPr>
          <w:lang w:val="en-US"/>
        </w:rPr>
        <w:t xml:space="preserve">3 </w:t>
      </w:r>
      <w:r w:rsidR="00440C2B">
        <w:rPr>
          <w:lang w:val="en-US"/>
        </w:rPr>
        <w:t>Conclusion</w:t>
      </w:r>
    </w:p>
    <w:p w14:paraId="4974CE30" w14:textId="61E9692D" w:rsidR="00437A02" w:rsidRPr="00D749D3" w:rsidRDefault="0056213A" w:rsidP="007671DD">
      <w:pPr>
        <w:tabs>
          <w:tab w:val="left" w:pos="6093"/>
        </w:tabs>
      </w:pPr>
      <w:r>
        <w:rPr>
          <w:lang w:eastAsia="zh-CN"/>
        </w:rPr>
        <w:t xml:space="preserve">In this contribution, </w:t>
      </w:r>
      <w:r w:rsidR="00612A2C">
        <w:rPr>
          <w:lang w:eastAsia="zh-CN"/>
        </w:rPr>
        <w:t xml:space="preserve">we </w:t>
      </w:r>
      <w:r w:rsidR="00A97885">
        <w:rPr>
          <w:lang w:eastAsia="zh-CN"/>
        </w:rPr>
        <w:t>further discuss</w:t>
      </w:r>
      <w:r w:rsidR="00612A2C">
        <w:rPr>
          <w:lang w:eastAsia="zh-CN"/>
        </w:rPr>
        <w:t xml:space="preserve"> RAN2 work of inter-band SSB-less CA</w:t>
      </w:r>
      <w:r w:rsidR="007671DD">
        <w:rPr>
          <w:lang w:eastAsia="zh-CN"/>
        </w:rPr>
        <w:t>.</w:t>
      </w:r>
      <w:r w:rsidR="007671DD">
        <w:t xml:space="preserve"> O</w:t>
      </w:r>
      <w:r w:rsidR="00D749D3">
        <w:t xml:space="preserve">ur </w:t>
      </w:r>
      <w:r w:rsidR="002D2886">
        <w:t>observations</w:t>
      </w:r>
      <w:r w:rsidR="00D749D3">
        <w:t xml:space="preserve"> are:</w:t>
      </w:r>
    </w:p>
    <w:p w14:paraId="19644D6B" w14:textId="0FE4CC5B" w:rsidR="00B41ED6" w:rsidRPr="00A238B9" w:rsidRDefault="00B41ED6" w:rsidP="00B41ED6">
      <w:pPr>
        <w:rPr>
          <w:b/>
          <w:bCs/>
          <w:color w:val="auto"/>
        </w:rPr>
      </w:pPr>
      <w:r>
        <w:rPr>
          <w:b/>
          <w:bCs/>
          <w:color w:val="auto"/>
        </w:rPr>
        <w:t xml:space="preserve">Observation </w:t>
      </w:r>
      <w:r w:rsidR="004822C0">
        <w:rPr>
          <w:b/>
          <w:bCs/>
          <w:color w:val="auto"/>
        </w:rPr>
        <w:t>1</w:t>
      </w:r>
      <w:r>
        <w:rPr>
          <w:b/>
          <w:bCs/>
          <w:color w:val="auto"/>
        </w:rPr>
        <w:t xml:space="preserve">: In TS 38.331, </w:t>
      </w:r>
      <w:r w:rsidRPr="00274DAE">
        <w:rPr>
          <w:b/>
          <w:bCs/>
          <w:color w:val="auto"/>
        </w:rPr>
        <w:t xml:space="preserve">there is no explicit indication on which cell for timing acquisition of target SSB-less CA. Instead, the field description of IE </w:t>
      </w:r>
      <w:r w:rsidRPr="00274DAE">
        <w:rPr>
          <w:b/>
          <w:bCs/>
          <w:i/>
          <w:iCs/>
          <w:color w:val="auto"/>
        </w:rPr>
        <w:t>absoluteFrequencySSB</w:t>
      </w:r>
      <w:r w:rsidRPr="00274DAE">
        <w:rPr>
          <w:b/>
          <w:bCs/>
          <w:color w:val="auto"/>
        </w:rPr>
        <w:t xml:space="preserve"> captures </w:t>
      </w:r>
      <w:r>
        <w:rPr>
          <w:b/>
          <w:bCs/>
          <w:color w:val="auto"/>
        </w:rPr>
        <w:t>an</w:t>
      </w:r>
      <w:r w:rsidRPr="00274DAE">
        <w:rPr>
          <w:b/>
          <w:bCs/>
          <w:color w:val="auto"/>
        </w:rPr>
        <w:t xml:space="preserve"> assumption that timing reference of SSB-less SCell is from the SpCell or an SCell of its serving cell group</w:t>
      </w:r>
      <w:r>
        <w:rPr>
          <w:b/>
          <w:bCs/>
          <w:color w:val="auto"/>
        </w:rPr>
        <w:t>.</w:t>
      </w:r>
    </w:p>
    <w:p w14:paraId="1D9CFD0C" w14:textId="749D101D" w:rsidR="00B41ED6" w:rsidRPr="0061067B" w:rsidRDefault="00B41ED6" w:rsidP="00B41ED6">
      <w:pPr>
        <w:rPr>
          <w:b/>
          <w:bCs/>
          <w:color w:val="auto"/>
        </w:rPr>
      </w:pPr>
      <w:r>
        <w:rPr>
          <w:b/>
          <w:bCs/>
          <w:color w:val="auto"/>
        </w:rPr>
        <w:t xml:space="preserve">Observation </w:t>
      </w:r>
      <w:r w:rsidR="004822C0">
        <w:rPr>
          <w:b/>
          <w:bCs/>
          <w:color w:val="auto"/>
        </w:rPr>
        <w:t>2</w:t>
      </w:r>
      <w:r>
        <w:rPr>
          <w:b/>
          <w:bCs/>
          <w:color w:val="auto"/>
        </w:rPr>
        <w:t xml:space="preserve">: </w:t>
      </w:r>
      <w:r w:rsidRPr="00845036">
        <w:rPr>
          <w:b/>
          <w:bCs/>
          <w:color w:val="auto"/>
        </w:rPr>
        <w:t>According to RAN2 and RAN4 specifications, the timing assumption implies the UE can always assume co-located deployment for intra-band CA. Thus, it can use any activated serving cell (irrespective of PCell, PSCell or SCell) which is on intra-band contiguous CC to obtain the timing of target SSB-less SCC</w:t>
      </w:r>
      <w:r>
        <w:rPr>
          <w:b/>
          <w:bCs/>
          <w:color w:val="auto"/>
        </w:rPr>
        <w:t>.</w:t>
      </w:r>
    </w:p>
    <w:p w14:paraId="0558B1BD" w14:textId="74DECC7A" w:rsidR="00B41ED6" w:rsidRDefault="00B41ED6" w:rsidP="00B41ED6">
      <w:pPr>
        <w:rPr>
          <w:b/>
          <w:bCs/>
        </w:rPr>
      </w:pPr>
      <w:r w:rsidRPr="007958E3">
        <w:rPr>
          <w:b/>
          <w:bCs/>
        </w:rPr>
        <w:t xml:space="preserve">Observation </w:t>
      </w:r>
      <w:r w:rsidR="004822C0">
        <w:rPr>
          <w:b/>
          <w:bCs/>
        </w:rPr>
        <w:t>3</w:t>
      </w:r>
      <w:r w:rsidRPr="007958E3">
        <w:rPr>
          <w:b/>
          <w:bCs/>
        </w:rPr>
        <w:t xml:space="preserve">: </w:t>
      </w:r>
      <w:r w:rsidRPr="00531353">
        <w:rPr>
          <w:b/>
          <w:bCs/>
        </w:rPr>
        <w:t>In inter-band CA, there may be multiple inter-band CCs to the target SSB-less SCell</w:t>
      </w:r>
      <w:r>
        <w:rPr>
          <w:b/>
          <w:bCs/>
        </w:rPr>
        <w:t>. In this case,</w:t>
      </w:r>
      <w:r w:rsidRPr="00531353">
        <w:rPr>
          <w:b/>
          <w:bCs/>
        </w:rPr>
        <w:t xml:space="preserve"> the assumption of always co-located deployment in intra-band </w:t>
      </w:r>
      <w:r>
        <w:rPr>
          <w:b/>
          <w:bCs/>
        </w:rPr>
        <w:t xml:space="preserve">SSB-less </w:t>
      </w:r>
      <w:r w:rsidRPr="00531353">
        <w:rPr>
          <w:b/>
          <w:bCs/>
        </w:rPr>
        <w:t>CA is not valid anymore.</w:t>
      </w:r>
    </w:p>
    <w:p w14:paraId="54C47DCD" w14:textId="67DACA30" w:rsidR="003C318B" w:rsidRPr="003C318B" w:rsidRDefault="003C318B" w:rsidP="00B41ED6">
      <w:pPr>
        <w:rPr>
          <w:lang w:eastAsia="zh-CN"/>
        </w:rPr>
      </w:pPr>
      <w:r w:rsidRPr="00936C2E">
        <w:rPr>
          <w:b/>
          <w:bCs/>
        </w:rPr>
        <w:t>Observation 4:</w:t>
      </w:r>
      <w:r>
        <w:rPr>
          <w:b/>
          <w:bCs/>
        </w:rPr>
        <w:t xml:space="preserve"> </w:t>
      </w:r>
      <w:r>
        <w:rPr>
          <w:b/>
          <w:bCs/>
          <w:lang w:eastAsia="zh-CN"/>
        </w:rPr>
        <w:t>R</w:t>
      </w:r>
      <w:r w:rsidRPr="00936C2E">
        <w:rPr>
          <w:b/>
          <w:bCs/>
          <w:lang w:eastAsia="zh-CN"/>
        </w:rPr>
        <w:t>egarding to details of indication of reference cell, serving cell index (i.e.</w:t>
      </w:r>
      <w:r w:rsidR="00A570A0">
        <w:rPr>
          <w:b/>
          <w:bCs/>
          <w:lang w:eastAsia="zh-CN"/>
        </w:rPr>
        <w:t>,</w:t>
      </w:r>
      <w:r w:rsidRPr="00936C2E">
        <w:rPr>
          <w:b/>
          <w:bCs/>
          <w:lang w:eastAsia="zh-CN"/>
        </w:rPr>
        <w:t xml:space="preserve"> </w:t>
      </w:r>
      <w:proofErr w:type="spellStart"/>
      <w:r w:rsidRPr="00936C2E">
        <w:rPr>
          <w:b/>
          <w:bCs/>
          <w:i/>
          <w:iCs/>
          <w:lang w:eastAsia="zh-CN"/>
        </w:rPr>
        <w:t>SCellIndex</w:t>
      </w:r>
      <w:proofErr w:type="spellEnd"/>
      <w:r w:rsidRPr="00936C2E">
        <w:rPr>
          <w:b/>
          <w:bCs/>
          <w:i/>
          <w:iCs/>
          <w:lang w:eastAsia="zh-CN"/>
        </w:rPr>
        <w:t xml:space="preserve"> </w:t>
      </w:r>
      <w:r w:rsidRPr="00936C2E">
        <w:rPr>
          <w:b/>
          <w:bCs/>
          <w:lang w:eastAsia="zh-CN"/>
        </w:rPr>
        <w:t>with 5bit) is sufficient and there is no ambiguity to indicate serving cell</w:t>
      </w:r>
      <w:r>
        <w:rPr>
          <w:b/>
          <w:bCs/>
          <w:lang w:eastAsia="zh-CN"/>
        </w:rPr>
        <w:t>.</w:t>
      </w:r>
    </w:p>
    <w:p w14:paraId="4012424F" w14:textId="77777777" w:rsidR="00B45ADA" w:rsidRPr="00B45ADA" w:rsidRDefault="00B45ADA" w:rsidP="00B45ADA">
      <w:pPr>
        <w:ind w:left="40"/>
        <w:rPr>
          <w:b/>
          <w:bCs/>
          <w:color w:val="auto"/>
          <w:lang w:val="en-GB"/>
        </w:rPr>
      </w:pPr>
    </w:p>
    <w:p w14:paraId="45240619" w14:textId="53F74FFB" w:rsidR="00524BED" w:rsidRDefault="001B3C22" w:rsidP="009A733D">
      <w:pPr>
        <w:pStyle w:val="NO"/>
        <w:ind w:left="0" w:firstLine="0"/>
        <w:rPr>
          <w:lang w:eastAsia="zh-CN"/>
        </w:rPr>
      </w:pPr>
      <w:r>
        <w:t>Based on observations, our proposals</w:t>
      </w:r>
      <w:r w:rsidR="009A733D">
        <w:t xml:space="preserve"> can be found below. </w:t>
      </w:r>
    </w:p>
    <w:p w14:paraId="3C3CDFFD" w14:textId="77777777" w:rsidR="00FC5ED4" w:rsidRDefault="0059163E" w:rsidP="0059163E">
      <w:pPr>
        <w:rPr>
          <w:b/>
          <w:bCs/>
          <w:color w:val="auto"/>
        </w:rPr>
      </w:pPr>
      <w:r>
        <w:rPr>
          <w:b/>
          <w:bCs/>
          <w:color w:val="auto"/>
        </w:rPr>
        <w:t>Proposal 1: F</w:t>
      </w:r>
      <w:r w:rsidRPr="00A443FB">
        <w:rPr>
          <w:b/>
          <w:bCs/>
          <w:color w:val="auto"/>
        </w:rPr>
        <w:t>ollowing RAN#101 conclusion, RAN2 focus on Scenario 1 in Rel-18.</w:t>
      </w:r>
    </w:p>
    <w:p w14:paraId="21F4F131" w14:textId="1A29ACFB" w:rsidR="00A752B9" w:rsidRDefault="00A752B9" w:rsidP="00A752B9">
      <w:pPr>
        <w:rPr>
          <w:b/>
          <w:bCs/>
          <w:i/>
          <w:iCs/>
          <w:lang w:eastAsia="zh-CN"/>
        </w:rPr>
      </w:pPr>
      <w:r w:rsidRPr="00090147">
        <w:rPr>
          <w:b/>
          <w:bCs/>
          <w:color w:val="auto"/>
        </w:rPr>
        <w:t>Proposal 2: Per RAN4 LS (</w:t>
      </w:r>
      <w:r w:rsidRPr="00090147">
        <w:rPr>
          <w:b/>
          <w:bCs/>
        </w:rPr>
        <w:t xml:space="preserve">R4-2317307) </w:t>
      </w:r>
      <w:r w:rsidRPr="00090147">
        <w:rPr>
          <w:b/>
          <w:bCs/>
          <w:color w:val="auto"/>
        </w:rPr>
        <w:t xml:space="preserve">request, </w:t>
      </w:r>
      <w:r w:rsidRPr="00090147">
        <w:rPr>
          <w:b/>
          <w:bCs/>
          <w:lang w:eastAsia="zh-CN"/>
        </w:rPr>
        <w:t>add the indication of reference cell (e.g.</w:t>
      </w:r>
      <w:r w:rsidR="000E2BE8">
        <w:rPr>
          <w:b/>
          <w:bCs/>
          <w:lang w:eastAsia="zh-CN"/>
        </w:rPr>
        <w:t>,</w:t>
      </w:r>
      <w:r w:rsidRPr="00090147">
        <w:rPr>
          <w:b/>
          <w:bCs/>
          <w:lang w:eastAsia="zh-CN"/>
        </w:rPr>
        <w:t xml:space="preserve"> named as </w:t>
      </w:r>
      <w:proofErr w:type="spellStart"/>
      <w:r w:rsidRPr="00090147">
        <w:rPr>
          <w:b/>
          <w:bCs/>
          <w:i/>
          <w:iCs/>
          <w:lang w:eastAsia="zh-CN"/>
        </w:rPr>
        <w:t>ReferenceCell</w:t>
      </w:r>
      <w:proofErr w:type="spellEnd"/>
      <w:r w:rsidRPr="00090147">
        <w:rPr>
          <w:b/>
          <w:bCs/>
          <w:lang w:eastAsia="zh-CN"/>
        </w:rPr>
        <w:t xml:space="preserve">) with form of serving cell index in IE </w:t>
      </w:r>
      <w:proofErr w:type="spellStart"/>
      <w:r w:rsidRPr="00090147">
        <w:rPr>
          <w:b/>
          <w:bCs/>
          <w:i/>
          <w:iCs/>
          <w:lang w:eastAsia="zh-CN"/>
        </w:rPr>
        <w:t>frequencyInfoDL</w:t>
      </w:r>
      <w:proofErr w:type="spellEnd"/>
      <w:r w:rsidRPr="00090147">
        <w:rPr>
          <w:b/>
          <w:bCs/>
          <w:i/>
          <w:iCs/>
          <w:lang w:eastAsia="zh-CN"/>
        </w:rPr>
        <w:t>.</w:t>
      </w:r>
    </w:p>
    <w:p w14:paraId="4CD5B593" w14:textId="77777777" w:rsidR="00A752B9" w:rsidRPr="00090147" w:rsidRDefault="00A752B9" w:rsidP="00A752B9">
      <w:pPr>
        <w:rPr>
          <w:b/>
          <w:bCs/>
          <w:color w:val="auto"/>
        </w:rPr>
      </w:pPr>
      <w:r w:rsidRPr="00090147">
        <w:rPr>
          <w:b/>
          <w:bCs/>
          <w:color w:val="auto"/>
        </w:rPr>
        <w:t xml:space="preserve">Proposal </w:t>
      </w:r>
      <w:r>
        <w:rPr>
          <w:b/>
          <w:bCs/>
          <w:color w:val="auto"/>
        </w:rPr>
        <w:t>3</w:t>
      </w:r>
      <w:r w:rsidRPr="00090147">
        <w:rPr>
          <w:b/>
          <w:bCs/>
          <w:color w:val="auto"/>
        </w:rPr>
        <w:t xml:space="preserve">: </w:t>
      </w:r>
      <w:r>
        <w:rPr>
          <w:b/>
          <w:bCs/>
          <w:color w:val="auto"/>
        </w:rPr>
        <w:t xml:space="preserve">RAN2 wait for RAN4 further progress on how to define </w:t>
      </w:r>
      <w:r w:rsidRPr="00CF1058">
        <w:rPr>
          <w:b/>
          <w:bCs/>
          <w:color w:val="auto"/>
        </w:rPr>
        <w:t>"</w:t>
      </w:r>
      <w:r w:rsidRPr="00CF1058">
        <w:rPr>
          <w:b/>
          <w:bCs/>
        </w:rPr>
        <w:t>by default Cell".</w:t>
      </w:r>
    </w:p>
    <w:p w14:paraId="3DA39AE6" w14:textId="77777777" w:rsidR="00A752B9" w:rsidRPr="00DC6933" w:rsidRDefault="00A752B9" w:rsidP="00A752B9">
      <w:pPr>
        <w:pStyle w:val="0Maintext"/>
        <w:spacing w:after="180" w:afterAutospacing="0" w:line="240" w:lineRule="auto"/>
        <w:ind w:firstLine="0"/>
        <w:rPr>
          <w:b/>
          <w:bCs/>
          <w:lang w:val="en-CN"/>
        </w:rPr>
      </w:pPr>
      <w:r w:rsidRPr="00DC6933">
        <w:rPr>
          <w:b/>
          <w:bCs/>
          <w:lang w:val="en-CN"/>
        </w:rPr>
        <w:t xml:space="preserve">Proposal </w:t>
      </w:r>
      <w:r>
        <w:rPr>
          <w:b/>
          <w:bCs/>
          <w:lang w:val="en-US"/>
        </w:rPr>
        <w:t>4</w:t>
      </w:r>
      <w:r w:rsidRPr="00DC6933">
        <w:rPr>
          <w:b/>
          <w:bCs/>
          <w:lang w:val="en-CN"/>
        </w:rPr>
        <w:t xml:space="preserve">: </w:t>
      </w:r>
      <w:r>
        <w:rPr>
          <w:b/>
          <w:bCs/>
          <w:lang w:val="en-US"/>
        </w:rPr>
        <w:t xml:space="preserve">No RAN2 spec impacts on </w:t>
      </w:r>
      <w:proofErr w:type="spellStart"/>
      <w:r>
        <w:rPr>
          <w:b/>
          <w:bCs/>
          <w:lang w:val="en-US"/>
        </w:rPr>
        <w:t>SCell</w:t>
      </w:r>
      <w:proofErr w:type="spellEnd"/>
      <w:r>
        <w:rPr>
          <w:b/>
          <w:bCs/>
          <w:lang w:val="en-US"/>
        </w:rPr>
        <w:t xml:space="preserve"> activation procedure is foreseen (i.e., </w:t>
      </w:r>
      <w:r w:rsidRPr="00E12E9A">
        <w:rPr>
          <w:b/>
          <w:bCs/>
          <w:lang w:val="en-CN"/>
        </w:rPr>
        <w:t>TRS</w:t>
      </w:r>
      <w:r>
        <w:rPr>
          <w:b/>
          <w:bCs/>
          <w:lang w:val="en-CN"/>
        </w:rPr>
        <w:t>/A-TRS</w:t>
      </w:r>
      <w:r w:rsidRPr="00E12E9A">
        <w:rPr>
          <w:b/>
          <w:bCs/>
          <w:lang w:val="en-CN"/>
        </w:rPr>
        <w:t xml:space="preserve"> of SSB-less SCell is configured by RRC signalling as in Rel-17, and </w:t>
      </w:r>
      <w:r w:rsidRPr="00DC6933">
        <w:rPr>
          <w:b/>
          <w:bCs/>
          <w:lang w:val="en-US"/>
        </w:rPr>
        <w:t xml:space="preserve">the </w:t>
      </w:r>
      <w:r w:rsidRPr="00670F5A">
        <w:rPr>
          <w:b/>
          <w:bCs/>
          <w:lang w:val="en-US"/>
        </w:rPr>
        <w:t xml:space="preserve">UE behavior of </w:t>
      </w:r>
      <w:proofErr w:type="spellStart"/>
      <w:r w:rsidRPr="00670F5A">
        <w:rPr>
          <w:b/>
          <w:bCs/>
          <w:lang w:val="en-US"/>
        </w:rPr>
        <w:t>SCell</w:t>
      </w:r>
      <w:proofErr w:type="spellEnd"/>
      <w:r w:rsidRPr="00670F5A">
        <w:rPr>
          <w:b/>
          <w:bCs/>
          <w:lang w:val="en-US"/>
        </w:rPr>
        <w:t xml:space="preserve"> activation </w:t>
      </w:r>
      <w:r w:rsidRPr="00DC6933">
        <w:rPr>
          <w:b/>
          <w:bCs/>
          <w:lang w:val="en-US"/>
        </w:rPr>
        <w:t>captured in Section 5.9 of TS 38.321 can be reused</w:t>
      </w:r>
      <w:r>
        <w:rPr>
          <w:b/>
          <w:bCs/>
          <w:lang w:val="en-US"/>
        </w:rPr>
        <w:t>)</w:t>
      </w:r>
      <w:r w:rsidRPr="00DC6933">
        <w:rPr>
          <w:b/>
          <w:bCs/>
          <w:lang w:val="en-US"/>
        </w:rPr>
        <w:t>. </w:t>
      </w:r>
    </w:p>
    <w:p w14:paraId="15642C45" w14:textId="2E1E61EA" w:rsidR="00A752B9" w:rsidRPr="007B2023" w:rsidRDefault="00A752B9" w:rsidP="00A752B9">
      <w:pPr>
        <w:pStyle w:val="0Maintext"/>
        <w:spacing w:after="180" w:afterAutospacing="0" w:line="240" w:lineRule="auto"/>
        <w:ind w:firstLine="0"/>
        <w:rPr>
          <w:b/>
          <w:bCs/>
          <w:lang w:val="en-CN"/>
        </w:rPr>
      </w:pPr>
      <w:r w:rsidRPr="00DC6933">
        <w:rPr>
          <w:b/>
          <w:bCs/>
          <w:lang w:val="en-CN"/>
        </w:rPr>
        <w:t xml:space="preserve">Proposal </w:t>
      </w:r>
      <w:r w:rsidRPr="00E76DC4">
        <w:rPr>
          <w:b/>
          <w:bCs/>
          <w:lang w:val="en-CN"/>
        </w:rPr>
        <w:t>5</w:t>
      </w:r>
      <w:r w:rsidRPr="00DC6933">
        <w:rPr>
          <w:b/>
          <w:bCs/>
          <w:lang w:val="en-CN"/>
        </w:rPr>
        <w:t xml:space="preserve">: </w:t>
      </w:r>
      <w:r>
        <w:rPr>
          <w:b/>
          <w:bCs/>
          <w:lang w:val="en-CN"/>
        </w:rPr>
        <w:t xml:space="preserve">RAN4 discussed capability of </w:t>
      </w:r>
      <w:r w:rsidRPr="00E76DC4">
        <w:rPr>
          <w:b/>
          <w:bCs/>
          <w:lang w:val="en-CN"/>
        </w:rPr>
        <w:t xml:space="preserve">inter-band SSB-less capability with some specific RAN4 requirements into account (e.g., RTD condition, FD range, power difference). </w:t>
      </w:r>
      <w:r>
        <w:rPr>
          <w:b/>
          <w:bCs/>
          <w:lang w:val="en-CN"/>
        </w:rPr>
        <w:t xml:space="preserve">Thus, </w:t>
      </w:r>
      <w:r w:rsidRPr="00E76DC4">
        <w:rPr>
          <w:b/>
          <w:bCs/>
          <w:lang w:val="en-CN"/>
        </w:rPr>
        <w:t xml:space="preserve">RAN2 </w:t>
      </w:r>
      <w:r>
        <w:rPr>
          <w:b/>
          <w:bCs/>
          <w:lang w:val="en-CN"/>
        </w:rPr>
        <w:t xml:space="preserve">is kindly suggested to </w:t>
      </w:r>
      <w:r w:rsidRPr="00E76DC4">
        <w:rPr>
          <w:b/>
          <w:bCs/>
          <w:lang w:val="en-CN"/>
        </w:rPr>
        <w:t xml:space="preserve">wait RAN4 conclusion. </w:t>
      </w:r>
    </w:p>
    <w:p w14:paraId="3F0322F1" w14:textId="77777777" w:rsidR="00A752B9" w:rsidRPr="00692DEB" w:rsidRDefault="00A752B9" w:rsidP="00A752B9">
      <w:pPr>
        <w:pStyle w:val="Heading1"/>
        <w:rPr>
          <w:lang w:val="en-US"/>
        </w:rPr>
      </w:pPr>
      <w:r>
        <w:rPr>
          <w:lang w:val="en-US"/>
        </w:rPr>
        <w:t xml:space="preserve">4 </w:t>
      </w:r>
      <w:r w:rsidRPr="00692DEB">
        <w:rPr>
          <w:lang w:val="en-US"/>
        </w:rPr>
        <w:t>References</w:t>
      </w:r>
    </w:p>
    <w:p w14:paraId="76604327" w14:textId="77777777" w:rsidR="00A752B9" w:rsidRDefault="00A752B9" w:rsidP="00A752B9">
      <w:r>
        <w:t xml:space="preserve">[1] RP-223540, </w:t>
      </w:r>
      <w:r w:rsidRPr="00410B3A">
        <w:t xml:space="preserve">New WID: </w:t>
      </w:r>
      <w:r w:rsidRPr="00410B3A">
        <w:rPr>
          <w:rFonts w:hint="eastAsia"/>
        </w:rPr>
        <w:t>Network</w:t>
      </w:r>
      <w:r w:rsidRPr="00410B3A">
        <w:t xml:space="preserve"> energy savings for NR, Huawei</w:t>
      </w:r>
    </w:p>
    <w:p w14:paraId="65FD1392" w14:textId="77777777" w:rsidR="00A752B9" w:rsidRPr="00805983" w:rsidRDefault="00A752B9" w:rsidP="00A752B9">
      <w:r>
        <w:t xml:space="preserve">[2] </w:t>
      </w:r>
      <w:r w:rsidRPr="00805983">
        <w:t>RAN2#122, Chair Notes.</w:t>
      </w:r>
    </w:p>
    <w:p w14:paraId="38E4B12A" w14:textId="77777777" w:rsidR="00A752B9" w:rsidRDefault="00A752B9" w:rsidP="00A752B9">
      <w:r w:rsidRPr="00805983">
        <w:t xml:space="preserve">[3] R4-2310086, WF on RRM requirements for NR network energy saving, Huawei, </w:t>
      </w:r>
      <w:proofErr w:type="spellStart"/>
      <w:r w:rsidRPr="00805983">
        <w:t>HiSilicon</w:t>
      </w:r>
      <w:proofErr w:type="spellEnd"/>
    </w:p>
    <w:p w14:paraId="386D6C07" w14:textId="77777777" w:rsidR="00A752B9" w:rsidRDefault="00A752B9" w:rsidP="00A752B9">
      <w:r w:rsidRPr="00805983">
        <w:t>[</w:t>
      </w:r>
      <w:r>
        <w:t>4</w:t>
      </w:r>
      <w:r w:rsidRPr="00805983">
        <w:t xml:space="preserve">] </w:t>
      </w:r>
      <w:r w:rsidRPr="00202B65">
        <w:t>R4-2317306</w:t>
      </w:r>
      <w:r>
        <w:t xml:space="preserve">, </w:t>
      </w:r>
      <w:r w:rsidRPr="00202B65">
        <w:t>WF on RRM requirements for NR network energy saving</w:t>
      </w:r>
      <w:r w:rsidRPr="00805983">
        <w:t xml:space="preserve">, Huawei, </w:t>
      </w:r>
      <w:proofErr w:type="spellStart"/>
      <w:r w:rsidRPr="00805983">
        <w:t>HiSilicon</w:t>
      </w:r>
      <w:proofErr w:type="spellEnd"/>
    </w:p>
    <w:p w14:paraId="58D6253A" w14:textId="77777777" w:rsidR="00A752B9" w:rsidRDefault="00A752B9" w:rsidP="00A752B9">
      <w:r w:rsidRPr="00805983">
        <w:t>[</w:t>
      </w:r>
      <w:r>
        <w:t>5</w:t>
      </w:r>
      <w:r w:rsidRPr="00805983">
        <w:t xml:space="preserve">] </w:t>
      </w:r>
      <w:r w:rsidRPr="005C1039">
        <w:t>R4-2317307</w:t>
      </w:r>
      <w:r w:rsidRPr="00805983">
        <w:t xml:space="preserve">, </w:t>
      </w:r>
      <w:r w:rsidRPr="005C1039">
        <w:t>LS on SSB-less operation for Rel-18 NES</w:t>
      </w:r>
    </w:p>
    <w:p w14:paraId="2A5F165C" w14:textId="77777777" w:rsidR="00A752B9" w:rsidRDefault="00A752B9" w:rsidP="00A752B9">
      <w:r>
        <w:t>[6] RAN#101, Chair Notes</w:t>
      </w:r>
    </w:p>
    <w:p w14:paraId="3E7940B3" w14:textId="77B89CE5" w:rsidR="00A752B9" w:rsidRPr="00D641FD" w:rsidRDefault="00A752B9" w:rsidP="0059163E">
      <w:pPr>
        <w:rPr>
          <w:lang w:val="en-CN"/>
        </w:rPr>
      </w:pPr>
      <w:r w:rsidRPr="00835262">
        <w:t>[</w:t>
      </w:r>
      <w:r>
        <w:t>7</w:t>
      </w:r>
      <w:r w:rsidRPr="00835262">
        <w:t xml:space="preserve">] </w:t>
      </w:r>
      <w:r>
        <w:t xml:space="preserve">TS 38.133-v17.5.0, </w:t>
      </w:r>
      <w:r w:rsidRPr="005257C0">
        <w:rPr>
          <w:lang w:val="en-CN"/>
        </w:rPr>
        <w:t>Requirements for support of Radio Resource Management</w:t>
      </w:r>
      <w:r>
        <w:t>, 2023-6.</w:t>
      </w:r>
    </w:p>
    <w:p w14:paraId="26E344AE" w14:textId="733B41AD" w:rsidR="00D641FD" w:rsidRPr="00A752B9" w:rsidRDefault="00D641FD" w:rsidP="0059163E">
      <w:pPr>
        <w:rPr>
          <w:b/>
          <w:bCs/>
          <w:color w:val="auto"/>
          <w:lang w:val="en-CN"/>
        </w:rPr>
        <w:sectPr w:rsidR="00D641FD" w:rsidRPr="00A752B9" w:rsidSect="006D54AF">
          <w:headerReference w:type="even" r:id="rId10"/>
          <w:headerReference w:type="default" r:id="rId11"/>
          <w:pgSz w:w="11906" w:h="16838" w:code="9"/>
          <w:pgMar w:top="1134" w:right="1134" w:bottom="1134" w:left="1134" w:header="737" w:footer="567" w:gutter="0"/>
          <w:cols w:space="720"/>
          <w:docGrid w:linePitch="272"/>
        </w:sectPr>
      </w:pPr>
      <w:r>
        <w:rPr>
          <w:lang w:val="en-GB"/>
        </w:rPr>
        <w:t xml:space="preserve">[8] R2-2311xxxx, </w:t>
      </w:r>
      <w:r>
        <w:rPr>
          <w:sz w:val="22"/>
          <w:szCs w:val="22"/>
        </w:rPr>
        <w:t>Report of [POST123bis][</w:t>
      </w:r>
      <w:proofErr w:type="gramStart"/>
      <w:r>
        <w:rPr>
          <w:sz w:val="22"/>
          <w:szCs w:val="22"/>
        </w:rPr>
        <w:t>021][</w:t>
      </w:r>
      <w:proofErr w:type="gramEnd"/>
      <w:r>
        <w:rPr>
          <w:sz w:val="22"/>
          <w:szCs w:val="22"/>
        </w:rPr>
        <w:t xml:space="preserve">NES] 38.331 Running CR (Huawei), Huawei, </w:t>
      </w:r>
      <w:proofErr w:type="spellStart"/>
      <w:r>
        <w:rPr>
          <w:sz w:val="22"/>
          <w:szCs w:val="22"/>
        </w:rPr>
        <w:t>HiSilicon</w:t>
      </w:r>
      <w:proofErr w:type="spellEnd"/>
      <w:r>
        <w:rPr>
          <w:sz w:val="22"/>
          <w:szCs w:val="22"/>
        </w:rPr>
        <w:t>.</w:t>
      </w:r>
    </w:p>
    <w:p w14:paraId="2FE9B84A" w14:textId="19125B75" w:rsidR="005C6E44" w:rsidRDefault="00142E25" w:rsidP="005C6E44">
      <w:pPr>
        <w:pStyle w:val="Heading1"/>
        <w:rPr>
          <w:lang w:val="en-US"/>
        </w:rPr>
      </w:pPr>
      <w:r>
        <w:rPr>
          <w:lang w:val="en-US"/>
        </w:rPr>
        <w:lastRenderedPageBreak/>
        <w:t>Appendix</w:t>
      </w:r>
      <w:r w:rsidR="00943D2A">
        <w:rPr>
          <w:lang w:val="en-US"/>
        </w:rPr>
        <w:t>: TP of reference cell</w:t>
      </w:r>
    </w:p>
    <w:p w14:paraId="283FCE1F" w14:textId="77777777" w:rsidR="002122E0" w:rsidRDefault="002122E0" w:rsidP="002122E0">
      <w:pPr>
        <w:pStyle w:val="Heading4"/>
        <w:rPr>
          <w:b/>
          <w:bCs/>
          <w:i/>
          <w:lang w:val="en-CN" w:eastAsia="zh-CN"/>
        </w:rPr>
      </w:pPr>
      <w:r>
        <w:rPr>
          <w:rFonts w:cs="Arial"/>
          <w:b/>
          <w:bCs/>
        </w:rPr>
        <w:t>–</w:t>
      </w:r>
      <w:r>
        <w:rPr>
          <w:b/>
          <w:bCs/>
        </w:rPr>
        <w:tab/>
      </w:r>
      <w:proofErr w:type="spellStart"/>
      <w:r>
        <w:rPr>
          <w:b/>
          <w:bCs/>
          <w:i/>
        </w:rPr>
        <w:t>FrequencyInfoDL</w:t>
      </w:r>
      <w:proofErr w:type="spellEnd"/>
    </w:p>
    <w:p w14:paraId="32D34E49" w14:textId="77777777" w:rsidR="002122E0" w:rsidRDefault="002122E0" w:rsidP="002122E0">
      <w:r>
        <w:t xml:space="preserve">The IE </w:t>
      </w:r>
      <w:proofErr w:type="spellStart"/>
      <w:r>
        <w:rPr>
          <w:i/>
        </w:rPr>
        <w:t>FrequencyInfoDL</w:t>
      </w:r>
      <w:proofErr w:type="spellEnd"/>
      <w:r>
        <w:rPr>
          <w:i/>
        </w:rPr>
        <w:t xml:space="preserve"> </w:t>
      </w:r>
      <w:r>
        <w:t>provides basic parameters of a downlink carrier and transmission thereon.</w:t>
      </w:r>
    </w:p>
    <w:p w14:paraId="6F6F03E2" w14:textId="77777777" w:rsidR="002122E0" w:rsidRDefault="002122E0" w:rsidP="002122E0">
      <w:pPr>
        <w:pStyle w:val="TH"/>
      </w:pPr>
      <w:proofErr w:type="spellStart"/>
      <w:r>
        <w:rPr>
          <w:bCs/>
          <w:i/>
          <w:iCs/>
        </w:rPr>
        <w:t>FrequencyInfoDL</w:t>
      </w:r>
      <w:proofErr w:type="spellEnd"/>
      <w:r>
        <w:rPr>
          <w:bCs/>
          <w:i/>
          <w:iCs/>
        </w:rPr>
        <w:t xml:space="preserve"> </w:t>
      </w:r>
      <w:r>
        <w:t>information element</w:t>
      </w:r>
    </w:p>
    <w:p w14:paraId="10F4EC3E" w14:textId="77777777" w:rsidR="002122E0" w:rsidRDefault="002122E0" w:rsidP="002122E0">
      <w:pPr>
        <w:pStyle w:val="PL"/>
        <w:rPr>
          <w:color w:val="808080"/>
        </w:rPr>
      </w:pPr>
      <w:r>
        <w:rPr>
          <w:color w:val="808080"/>
        </w:rPr>
        <w:t>-- ASN1START</w:t>
      </w:r>
    </w:p>
    <w:p w14:paraId="1F17B2A9" w14:textId="77777777" w:rsidR="002122E0" w:rsidRDefault="002122E0" w:rsidP="002122E0">
      <w:pPr>
        <w:pStyle w:val="PL"/>
        <w:rPr>
          <w:color w:val="808080"/>
        </w:rPr>
      </w:pPr>
      <w:r>
        <w:rPr>
          <w:color w:val="808080"/>
        </w:rPr>
        <w:t>-- TAG-FREQUENCYINFODL-START</w:t>
      </w:r>
    </w:p>
    <w:p w14:paraId="6B2DB058" w14:textId="77777777" w:rsidR="002122E0" w:rsidRDefault="002122E0" w:rsidP="002122E0">
      <w:pPr>
        <w:pStyle w:val="PL"/>
      </w:pPr>
      <w:r>
        <w:t xml:space="preserve"> </w:t>
      </w:r>
    </w:p>
    <w:p w14:paraId="52D30D97" w14:textId="77777777" w:rsidR="002122E0" w:rsidRDefault="002122E0" w:rsidP="002122E0">
      <w:pPr>
        <w:pStyle w:val="PL"/>
      </w:pPr>
      <w:r>
        <w:t xml:space="preserve">FrequencyInfoDL ::=                 </w:t>
      </w:r>
      <w:r>
        <w:rPr>
          <w:color w:val="993366"/>
        </w:rPr>
        <w:t>SEQUENCE</w:t>
      </w:r>
      <w:r>
        <w:t xml:space="preserve"> {</w:t>
      </w:r>
    </w:p>
    <w:p w14:paraId="05BD29CF" w14:textId="77777777" w:rsidR="002122E0" w:rsidRDefault="002122E0" w:rsidP="002122E0">
      <w:pPr>
        <w:pStyle w:val="PL"/>
        <w:rPr>
          <w:color w:val="808080"/>
        </w:rPr>
      </w:pPr>
      <w:r>
        <w:t xml:space="preserve">    absoluteFrequencySSB                ARFCN-ValueNR                                                   </w:t>
      </w:r>
      <w:r>
        <w:rPr>
          <w:color w:val="993366"/>
        </w:rPr>
        <w:t>OPTIONAL</w:t>
      </w:r>
      <w:r>
        <w:t xml:space="preserve">,   </w:t>
      </w:r>
      <w:r>
        <w:rPr>
          <w:color w:val="808080"/>
        </w:rPr>
        <w:t>-- Cond SpCellAdd</w:t>
      </w:r>
    </w:p>
    <w:p w14:paraId="44F99668" w14:textId="77777777" w:rsidR="002122E0" w:rsidRDefault="002122E0" w:rsidP="002122E0">
      <w:pPr>
        <w:pStyle w:val="PL"/>
      </w:pPr>
      <w:r>
        <w:t xml:space="preserve">    frequencyBandList                   MultiFrequencyBandListNR,</w:t>
      </w:r>
    </w:p>
    <w:p w14:paraId="360BF411" w14:textId="77777777" w:rsidR="002122E0" w:rsidRDefault="002122E0" w:rsidP="002122E0">
      <w:pPr>
        <w:pStyle w:val="PL"/>
      </w:pPr>
      <w:r>
        <w:t xml:space="preserve">    absoluteFrequencyPointA             ARFCN-ValueNR,</w:t>
      </w:r>
    </w:p>
    <w:p w14:paraId="039EF351" w14:textId="77777777" w:rsidR="002122E0" w:rsidRDefault="002122E0" w:rsidP="002122E0">
      <w:pPr>
        <w:pStyle w:val="PL"/>
      </w:pPr>
      <w:r>
        <w:t xml:space="preserve">    scs-SpecificCarrierList             </w:t>
      </w:r>
      <w:r>
        <w:rPr>
          <w:color w:val="993366"/>
        </w:rPr>
        <w:t>SEQUENCE</w:t>
      </w:r>
      <w:r>
        <w:t xml:space="preserve"> (</w:t>
      </w:r>
      <w:r>
        <w:rPr>
          <w:color w:val="993366"/>
        </w:rPr>
        <w:t>SIZE</w:t>
      </w:r>
      <w:r>
        <w:t xml:space="preserve"> (1..maxSCSs))</w:t>
      </w:r>
      <w:r>
        <w:rPr>
          <w:color w:val="993366"/>
        </w:rPr>
        <w:t xml:space="preserve"> OF</w:t>
      </w:r>
      <w:r>
        <w:t xml:space="preserve"> SCS-SpecificCarrier,</w:t>
      </w:r>
    </w:p>
    <w:p w14:paraId="03E91451" w14:textId="73EC8A26" w:rsidR="002122E0" w:rsidRPr="00403C6E" w:rsidRDefault="002122E0" w:rsidP="002122E0">
      <w:pPr>
        <w:pStyle w:val="PL"/>
        <w:rPr>
          <w:color w:val="FF0000"/>
          <w:u w:val="single"/>
        </w:rPr>
      </w:pPr>
      <w:r>
        <w:t xml:space="preserve">    </w:t>
      </w:r>
      <w:r w:rsidRPr="00403C6E">
        <w:rPr>
          <w:color w:val="FF0000"/>
          <w:u w:val="single"/>
        </w:rPr>
        <w:t>...</w:t>
      </w:r>
      <w:r w:rsidR="00403C6E" w:rsidRPr="00403C6E">
        <w:rPr>
          <w:color w:val="FF0000"/>
          <w:u w:val="single"/>
        </w:rPr>
        <w:t xml:space="preserve">, </w:t>
      </w:r>
    </w:p>
    <w:p w14:paraId="3598E52A" w14:textId="274C71E6" w:rsidR="002122E0" w:rsidRPr="00403C6E" w:rsidRDefault="002122E0" w:rsidP="002122E0">
      <w:pPr>
        <w:pStyle w:val="PL"/>
        <w:rPr>
          <w:color w:val="FF0000"/>
          <w:u w:val="single"/>
          <w:lang w:val="en-CN"/>
        </w:rPr>
      </w:pPr>
      <w:r w:rsidRPr="0033544D">
        <w:rPr>
          <w:color w:val="FF0000"/>
        </w:rPr>
        <w:t xml:space="preserve">    </w:t>
      </w:r>
      <w:r w:rsidR="0082633D">
        <w:rPr>
          <w:color w:val="FF0000"/>
          <w:u w:val="single"/>
        </w:rPr>
        <w:t>r</w:t>
      </w:r>
      <w:r w:rsidRPr="00403C6E">
        <w:rPr>
          <w:color w:val="FF0000"/>
          <w:u w:val="single"/>
        </w:rPr>
        <w:t xml:space="preserve">eferenceCell                        </w:t>
      </w:r>
      <w:r w:rsidRPr="00403C6E">
        <w:rPr>
          <w:color w:val="FF0000"/>
          <w:u w:val="single"/>
          <w:lang w:val="en-CN"/>
        </w:rPr>
        <w:t xml:space="preserve">ServCellIndex </w:t>
      </w:r>
      <w:r w:rsidRPr="00403C6E">
        <w:rPr>
          <w:color w:val="FF0000"/>
          <w:u w:val="single"/>
          <w:lang w:val="en-US"/>
        </w:rPr>
        <w:t xml:space="preserve">                                               </w:t>
      </w:r>
      <w:r w:rsidR="00403C6E" w:rsidRPr="00403C6E">
        <w:rPr>
          <w:color w:val="FF0000"/>
          <w:u w:val="single"/>
          <w:lang w:val="en-US"/>
        </w:rPr>
        <w:t xml:space="preserve">   </w:t>
      </w:r>
      <w:r w:rsidRPr="00403C6E">
        <w:rPr>
          <w:color w:val="FF0000"/>
          <w:u w:val="single"/>
        </w:rPr>
        <w:t>OPTIONAL</w:t>
      </w:r>
      <w:r w:rsidR="00182696">
        <w:rPr>
          <w:color w:val="FF0000"/>
          <w:u w:val="single"/>
        </w:rPr>
        <w:t xml:space="preserve"> </w:t>
      </w:r>
      <w:r w:rsidRPr="00403C6E">
        <w:rPr>
          <w:color w:val="FF0000"/>
          <w:u w:val="single"/>
        </w:rPr>
        <w:t xml:space="preserve">   -- Cond interbandSSB</w:t>
      </w:r>
      <w:r w:rsidR="008E29EA">
        <w:rPr>
          <w:color w:val="FF0000"/>
          <w:u w:val="single"/>
        </w:rPr>
        <w:t>L</w:t>
      </w:r>
      <w:r w:rsidRPr="00403C6E">
        <w:rPr>
          <w:color w:val="FF0000"/>
          <w:u w:val="single"/>
        </w:rPr>
        <w:t>essCA</w:t>
      </w:r>
    </w:p>
    <w:p w14:paraId="1FBD0925" w14:textId="77777777" w:rsidR="002122E0" w:rsidRDefault="002122E0" w:rsidP="002122E0">
      <w:pPr>
        <w:pStyle w:val="PL"/>
      </w:pPr>
      <w:r>
        <w:t>}</w:t>
      </w:r>
    </w:p>
    <w:p w14:paraId="3214A03E" w14:textId="77777777" w:rsidR="002122E0" w:rsidRDefault="002122E0" w:rsidP="002122E0">
      <w:pPr>
        <w:pStyle w:val="PL"/>
      </w:pPr>
      <w:r>
        <w:t xml:space="preserve"> </w:t>
      </w:r>
    </w:p>
    <w:p w14:paraId="5C542F28" w14:textId="77777777" w:rsidR="002122E0" w:rsidRDefault="002122E0" w:rsidP="002122E0">
      <w:pPr>
        <w:pStyle w:val="PL"/>
        <w:rPr>
          <w:color w:val="808080"/>
        </w:rPr>
      </w:pPr>
      <w:r>
        <w:rPr>
          <w:color w:val="808080"/>
        </w:rPr>
        <w:t>-- TAG-FREQUENCYINFODL-STOP</w:t>
      </w:r>
    </w:p>
    <w:p w14:paraId="7502D3D5" w14:textId="4BC10590" w:rsidR="002122E0" w:rsidRDefault="002122E0" w:rsidP="00754B2C">
      <w:pPr>
        <w:pStyle w:val="PL"/>
        <w:rPr>
          <w:color w:val="808080"/>
        </w:rPr>
      </w:pPr>
      <w:r>
        <w:rPr>
          <w:color w:val="808080"/>
        </w:rPr>
        <w:t>-- ASN1STOP</w:t>
      </w:r>
    </w:p>
    <w:p w14:paraId="45855CE1" w14:textId="77777777" w:rsidR="00754B2C" w:rsidRPr="00754B2C" w:rsidRDefault="00754B2C" w:rsidP="00754B2C">
      <w:pPr>
        <w:pStyle w:val="PL"/>
        <w:rPr>
          <w:color w:val="808080"/>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122E0" w14:paraId="06F37447" w14:textId="77777777" w:rsidTr="002122E0">
        <w:tc>
          <w:tcPr>
            <w:tcW w:w="14173" w:type="dxa"/>
            <w:tcBorders>
              <w:top w:val="single" w:sz="4" w:space="0" w:color="auto"/>
              <w:left w:val="single" w:sz="4" w:space="0" w:color="auto"/>
              <w:bottom w:val="single" w:sz="4" w:space="0" w:color="auto"/>
              <w:right w:val="single" w:sz="4" w:space="0" w:color="auto"/>
            </w:tcBorders>
            <w:hideMark/>
          </w:tcPr>
          <w:p w14:paraId="0885900A" w14:textId="77777777" w:rsidR="002122E0" w:rsidRDefault="002122E0">
            <w:pPr>
              <w:pStyle w:val="TAH"/>
            </w:pPr>
            <w:proofErr w:type="spellStart"/>
            <w:r>
              <w:rPr>
                <w:i/>
              </w:rPr>
              <w:t>FrequencyInfoDL</w:t>
            </w:r>
            <w:proofErr w:type="spellEnd"/>
            <w:r>
              <w:rPr>
                <w:i/>
              </w:rPr>
              <w:t xml:space="preserve"> </w:t>
            </w:r>
            <w:r>
              <w:t>field descriptions</w:t>
            </w:r>
          </w:p>
        </w:tc>
      </w:tr>
      <w:tr w:rsidR="002122E0" w14:paraId="0A6AA301" w14:textId="77777777" w:rsidTr="002122E0">
        <w:tc>
          <w:tcPr>
            <w:tcW w:w="14173" w:type="dxa"/>
            <w:tcBorders>
              <w:top w:val="single" w:sz="4" w:space="0" w:color="auto"/>
              <w:left w:val="single" w:sz="4" w:space="0" w:color="auto"/>
              <w:bottom w:val="single" w:sz="4" w:space="0" w:color="auto"/>
              <w:right w:val="single" w:sz="4" w:space="0" w:color="auto"/>
            </w:tcBorders>
            <w:hideMark/>
          </w:tcPr>
          <w:p w14:paraId="44C07473" w14:textId="77777777" w:rsidR="002122E0" w:rsidRDefault="002122E0">
            <w:pPr>
              <w:pStyle w:val="TAL"/>
            </w:pPr>
            <w:proofErr w:type="spellStart"/>
            <w:r>
              <w:rPr>
                <w:b/>
                <w:i/>
              </w:rPr>
              <w:t>absoluteFrequencyPointA</w:t>
            </w:r>
            <w:proofErr w:type="spellEnd"/>
          </w:p>
          <w:p w14:paraId="26404382" w14:textId="77777777" w:rsidR="002122E0" w:rsidRDefault="002122E0">
            <w:pPr>
              <w:pStyle w:val="TAL"/>
            </w:pPr>
            <w:r>
              <w:t xml:space="preserve">Absolute frequency position of the reference resource block (Common RB 0). Its lowest subcarrier is also known as Point A (see TS 38.211 [16], clause 4.4.4.2). Note that the lower edge of the actual carrier is not defined by this field but rather in the </w:t>
            </w:r>
            <w:proofErr w:type="spellStart"/>
            <w:r>
              <w:rPr>
                <w:i/>
              </w:rPr>
              <w:t>scs-SpecificCarrierList</w:t>
            </w:r>
            <w:proofErr w:type="spellEnd"/>
            <w:r>
              <w:t>.</w:t>
            </w:r>
          </w:p>
        </w:tc>
      </w:tr>
      <w:tr w:rsidR="002122E0" w14:paraId="0D3FD3EF" w14:textId="77777777" w:rsidTr="002122E0">
        <w:tc>
          <w:tcPr>
            <w:tcW w:w="14173" w:type="dxa"/>
            <w:tcBorders>
              <w:top w:val="single" w:sz="4" w:space="0" w:color="auto"/>
              <w:left w:val="single" w:sz="4" w:space="0" w:color="auto"/>
              <w:bottom w:val="single" w:sz="4" w:space="0" w:color="auto"/>
              <w:right w:val="single" w:sz="4" w:space="0" w:color="auto"/>
            </w:tcBorders>
            <w:hideMark/>
          </w:tcPr>
          <w:p w14:paraId="37FC097F" w14:textId="77777777" w:rsidR="002122E0" w:rsidRDefault="002122E0">
            <w:pPr>
              <w:pStyle w:val="TAL"/>
            </w:pPr>
            <w:proofErr w:type="spellStart"/>
            <w:r>
              <w:rPr>
                <w:b/>
                <w:i/>
              </w:rPr>
              <w:t>absoluteFrequencySSB</w:t>
            </w:r>
            <w:proofErr w:type="spellEnd"/>
          </w:p>
          <w:p w14:paraId="5B052673" w14:textId="77777777" w:rsidR="002122E0" w:rsidRDefault="002122E0">
            <w:pPr>
              <w:pStyle w:val="TAL"/>
            </w:pPr>
            <w:r>
              <w:t>Frequency of the SSB to be used for this serving cell. SSB related parameters (</w:t>
            </w:r>
            <w:proofErr w:type="gramStart"/>
            <w:r>
              <w:t>e.g.</w:t>
            </w:r>
            <w:proofErr w:type="gramEnd"/>
            <w:r>
              <w:t xml:space="preserve"> SSB index) provided for a serving cell refer to this SSB frequency unless mentioned otherwise. The cell-defining SSB of the </w:t>
            </w:r>
            <w:proofErr w:type="spellStart"/>
            <w:r>
              <w:t>PCell</w:t>
            </w:r>
            <w:proofErr w:type="spellEnd"/>
            <w:r>
              <w:t xml:space="preserve"> is always on the sync raster. Frequencies are considered to be on the sync raster if they are also identifiable with a GSCN value (see TS 38.101-1 [15]). If the field is absent, the SSB related parameters should be absent, </w:t>
            </w:r>
            <w:proofErr w:type="gramStart"/>
            <w:r>
              <w:t>e.g.</w:t>
            </w:r>
            <w:proofErr w:type="gramEnd"/>
            <w:r>
              <w:t xml:space="preserve"> </w:t>
            </w:r>
            <w:proofErr w:type="spellStart"/>
            <w:r>
              <w:rPr>
                <w:i/>
              </w:rPr>
              <w:t>ssb-PositionsInBurst</w:t>
            </w:r>
            <w:proofErr w:type="spellEnd"/>
            <w:r>
              <w:t xml:space="preserve">, </w:t>
            </w:r>
            <w:proofErr w:type="spellStart"/>
            <w:r>
              <w:rPr>
                <w:i/>
              </w:rPr>
              <w:t>ssb-periodicityServingCell</w:t>
            </w:r>
            <w:proofErr w:type="spellEnd"/>
            <w:r>
              <w:t xml:space="preserve"> and </w:t>
            </w:r>
            <w:proofErr w:type="spellStart"/>
            <w:r>
              <w:rPr>
                <w:i/>
              </w:rPr>
              <w:t>subcarrierSpacing</w:t>
            </w:r>
            <w:proofErr w:type="spellEnd"/>
            <w:r>
              <w:t xml:space="preserve"> in </w:t>
            </w:r>
            <w:proofErr w:type="spellStart"/>
            <w:r>
              <w:rPr>
                <w:i/>
              </w:rPr>
              <w:t>ServingCellConfigCommon</w:t>
            </w:r>
            <w:proofErr w:type="spellEnd"/>
            <w:r>
              <w:t xml:space="preserve"> IE. If the field is absent, the UE obtains timing reference from the </w:t>
            </w:r>
            <w:proofErr w:type="spellStart"/>
            <w:r>
              <w:t>SpCell</w:t>
            </w:r>
            <w:proofErr w:type="spellEnd"/>
            <w:r>
              <w:t xml:space="preserve"> or an </w:t>
            </w:r>
            <w:proofErr w:type="spellStart"/>
            <w:r>
              <w:t>SCell</w:t>
            </w:r>
            <w:proofErr w:type="spellEnd"/>
            <w:r>
              <w:t xml:space="preserve"> if applicable as described in TS 38.213 [13], clause 4.1. This is only supported in case the </w:t>
            </w:r>
            <w:proofErr w:type="spellStart"/>
            <w:r>
              <w:t>SCell</w:t>
            </w:r>
            <w:proofErr w:type="spellEnd"/>
            <w:r>
              <w:t xml:space="preserve"> for which the UE obtains the timing reference is in the same frequency band as the cell (</w:t>
            </w:r>
            <w:proofErr w:type="gramStart"/>
            <w:r>
              <w:t>i.e.</w:t>
            </w:r>
            <w:proofErr w:type="gramEnd"/>
            <w:r>
              <w:t xml:space="preserve"> the </w:t>
            </w:r>
            <w:proofErr w:type="spellStart"/>
            <w:r>
              <w:t>SpCell</w:t>
            </w:r>
            <w:proofErr w:type="spellEnd"/>
            <w:r>
              <w:t xml:space="preserve"> or the </w:t>
            </w:r>
            <w:proofErr w:type="spellStart"/>
            <w:r>
              <w:t>SCell</w:t>
            </w:r>
            <w:proofErr w:type="spellEnd"/>
            <w:r>
              <w:t>, respectively) from which the UE obtains the timing reference.</w:t>
            </w:r>
          </w:p>
          <w:p w14:paraId="6FA0F765" w14:textId="77777777" w:rsidR="002122E0" w:rsidRDefault="002122E0">
            <w:pPr>
              <w:pStyle w:val="TAL"/>
            </w:pPr>
            <w:r>
              <w:t xml:space="preserve">For cells supporting </w:t>
            </w:r>
            <w:proofErr w:type="spellStart"/>
            <w:r>
              <w:t>RedCap</w:t>
            </w:r>
            <w:proofErr w:type="spellEnd"/>
            <w:r>
              <w:t xml:space="preserve">, if </w:t>
            </w:r>
            <w:proofErr w:type="spellStart"/>
            <w:r>
              <w:rPr>
                <w:i/>
                <w:iCs/>
              </w:rPr>
              <w:t>FrequencyInfoDL</w:t>
            </w:r>
            <w:proofErr w:type="spellEnd"/>
            <w:r>
              <w:t xml:space="preserve"> is included in the </w:t>
            </w:r>
            <w:proofErr w:type="spellStart"/>
            <w:r>
              <w:rPr>
                <w:i/>
                <w:iCs/>
              </w:rPr>
              <w:t>ReconfigurationWithSync</w:t>
            </w:r>
            <w:proofErr w:type="spellEnd"/>
            <w:r>
              <w:t>, this field corresponds to the cell-defining SSB.</w:t>
            </w:r>
          </w:p>
        </w:tc>
      </w:tr>
      <w:tr w:rsidR="002122E0" w14:paraId="66E0CE1A" w14:textId="77777777" w:rsidTr="002122E0">
        <w:tc>
          <w:tcPr>
            <w:tcW w:w="14173" w:type="dxa"/>
            <w:tcBorders>
              <w:top w:val="single" w:sz="4" w:space="0" w:color="auto"/>
              <w:left w:val="single" w:sz="4" w:space="0" w:color="auto"/>
              <w:bottom w:val="single" w:sz="4" w:space="0" w:color="auto"/>
              <w:right w:val="single" w:sz="4" w:space="0" w:color="auto"/>
            </w:tcBorders>
            <w:hideMark/>
          </w:tcPr>
          <w:p w14:paraId="64B21D10" w14:textId="77777777" w:rsidR="002122E0" w:rsidRDefault="002122E0">
            <w:pPr>
              <w:pStyle w:val="TAL"/>
            </w:pPr>
            <w:proofErr w:type="spellStart"/>
            <w:r>
              <w:rPr>
                <w:b/>
                <w:i/>
              </w:rPr>
              <w:t>frequencyBandList</w:t>
            </w:r>
            <w:proofErr w:type="spellEnd"/>
          </w:p>
          <w:p w14:paraId="2011D338" w14:textId="77777777" w:rsidR="002122E0" w:rsidRDefault="002122E0">
            <w:pPr>
              <w:pStyle w:val="TAL"/>
            </w:pPr>
            <w:r>
              <w:t>List containing only one frequency band to which this carrier(s) belongs. Multiple values are not supported.</w:t>
            </w:r>
          </w:p>
        </w:tc>
      </w:tr>
      <w:tr w:rsidR="0071311A" w14:paraId="5DB6999D" w14:textId="77777777" w:rsidTr="002122E0">
        <w:tc>
          <w:tcPr>
            <w:tcW w:w="14173" w:type="dxa"/>
            <w:tcBorders>
              <w:top w:val="single" w:sz="4" w:space="0" w:color="auto"/>
              <w:left w:val="single" w:sz="4" w:space="0" w:color="auto"/>
              <w:bottom w:val="single" w:sz="4" w:space="0" w:color="auto"/>
              <w:right w:val="single" w:sz="4" w:space="0" w:color="auto"/>
            </w:tcBorders>
          </w:tcPr>
          <w:p w14:paraId="3B361484" w14:textId="7FE4E51E" w:rsidR="0071311A" w:rsidRPr="00721A52" w:rsidRDefault="0071311A" w:rsidP="0071311A">
            <w:pPr>
              <w:pStyle w:val="TAL"/>
              <w:rPr>
                <w:color w:val="FF0000"/>
                <w:u w:val="single"/>
              </w:rPr>
            </w:pPr>
            <w:proofErr w:type="spellStart"/>
            <w:r w:rsidRPr="00721A52">
              <w:rPr>
                <w:b/>
                <w:i/>
                <w:color w:val="FF0000"/>
                <w:u w:val="single"/>
              </w:rPr>
              <w:t>referenceCell</w:t>
            </w:r>
            <w:proofErr w:type="spellEnd"/>
          </w:p>
          <w:p w14:paraId="18BE75B7" w14:textId="63C8AB36" w:rsidR="0071311A" w:rsidRDefault="00FD6DC5" w:rsidP="0071311A">
            <w:pPr>
              <w:pStyle w:val="TAL"/>
              <w:rPr>
                <w:b/>
                <w:i/>
              </w:rPr>
            </w:pPr>
            <w:r w:rsidRPr="00721A52">
              <w:rPr>
                <w:rFonts w:cs="Arial"/>
                <w:color w:val="FF0000"/>
                <w:u w:val="single"/>
              </w:rPr>
              <w:t xml:space="preserve">Indicate from which serving cell the UE obtains timing reference and AGC source </w:t>
            </w:r>
            <w:r w:rsidR="00551E9F" w:rsidRPr="00721A52">
              <w:rPr>
                <w:rFonts w:cs="Arial"/>
                <w:color w:val="FF0000"/>
                <w:u w:val="single"/>
              </w:rPr>
              <w:t xml:space="preserve">for the concerned </w:t>
            </w:r>
            <w:r w:rsidRPr="00721A52">
              <w:rPr>
                <w:rFonts w:cs="Arial"/>
                <w:color w:val="FF0000"/>
                <w:u w:val="single"/>
              </w:rPr>
              <w:t xml:space="preserve">SSB-less </w:t>
            </w:r>
            <w:proofErr w:type="spellStart"/>
            <w:r w:rsidRPr="00721A52">
              <w:rPr>
                <w:rFonts w:cs="Arial"/>
                <w:color w:val="FF0000"/>
                <w:u w:val="single"/>
              </w:rPr>
              <w:t>SCell</w:t>
            </w:r>
            <w:proofErr w:type="spellEnd"/>
            <w:r w:rsidRPr="00721A52">
              <w:rPr>
                <w:rFonts w:cs="Arial"/>
                <w:color w:val="FF0000"/>
                <w:u w:val="single"/>
              </w:rPr>
              <w:t>.</w:t>
            </w:r>
            <w:r w:rsidRPr="00721A52">
              <w:rPr>
                <w:color w:val="FF0000"/>
                <w:u w:val="single"/>
              </w:rPr>
              <w:t xml:space="preserve"> </w:t>
            </w:r>
            <w:r w:rsidRPr="00721A52">
              <w:rPr>
                <w:rFonts w:cs="Arial"/>
                <w:color w:val="FF0000"/>
                <w:u w:val="single"/>
              </w:rPr>
              <w:t xml:space="preserve">If </w:t>
            </w:r>
            <w:r w:rsidR="00551E9F" w:rsidRPr="00721A52">
              <w:rPr>
                <w:rFonts w:cs="Arial"/>
                <w:color w:val="FF0000"/>
                <w:u w:val="single"/>
              </w:rPr>
              <w:t>it</w:t>
            </w:r>
            <w:r w:rsidRPr="00721A52">
              <w:rPr>
                <w:rFonts w:cs="Arial"/>
                <w:color w:val="FF0000"/>
                <w:u w:val="single"/>
              </w:rPr>
              <w:t xml:space="preserve"> is an </w:t>
            </w:r>
            <w:proofErr w:type="spellStart"/>
            <w:r w:rsidRPr="00721A52">
              <w:rPr>
                <w:rFonts w:cs="Arial"/>
                <w:color w:val="FF0000"/>
                <w:u w:val="single"/>
              </w:rPr>
              <w:t>SCell</w:t>
            </w:r>
            <w:proofErr w:type="spellEnd"/>
            <w:r w:rsidRPr="00721A52">
              <w:rPr>
                <w:rFonts w:cs="Arial"/>
                <w:color w:val="FF0000"/>
                <w:u w:val="single"/>
              </w:rPr>
              <w:t xml:space="preserve"> or </w:t>
            </w:r>
            <w:proofErr w:type="spellStart"/>
            <w:r w:rsidRPr="00721A52">
              <w:rPr>
                <w:rFonts w:cs="Arial"/>
                <w:color w:val="FF0000"/>
                <w:u w:val="single"/>
              </w:rPr>
              <w:t>PSCell</w:t>
            </w:r>
            <w:proofErr w:type="spellEnd"/>
            <w:r w:rsidRPr="00721A52">
              <w:rPr>
                <w:rFonts w:cs="Arial"/>
                <w:color w:val="FF0000"/>
                <w:u w:val="single"/>
              </w:rPr>
              <w:t xml:space="preserve">, it </w:t>
            </w:r>
            <w:r w:rsidR="00E066C4">
              <w:rPr>
                <w:rFonts w:cs="Arial"/>
                <w:color w:val="FF0000"/>
                <w:u w:val="single"/>
              </w:rPr>
              <w:t>is</w:t>
            </w:r>
            <w:r w:rsidR="00493301">
              <w:rPr>
                <w:rFonts w:cs="Arial"/>
                <w:color w:val="FF0000"/>
                <w:u w:val="single"/>
              </w:rPr>
              <w:t xml:space="preserve"> </w:t>
            </w:r>
            <w:r w:rsidRPr="00721A52">
              <w:rPr>
                <w:rFonts w:cs="Arial"/>
                <w:color w:val="FF0000"/>
                <w:u w:val="single"/>
              </w:rPr>
              <w:t>activated.</w:t>
            </w:r>
          </w:p>
        </w:tc>
      </w:tr>
      <w:tr w:rsidR="002122E0" w14:paraId="2D8AEF11" w14:textId="77777777" w:rsidTr="002122E0">
        <w:tc>
          <w:tcPr>
            <w:tcW w:w="14173" w:type="dxa"/>
            <w:tcBorders>
              <w:top w:val="single" w:sz="4" w:space="0" w:color="auto"/>
              <w:left w:val="single" w:sz="4" w:space="0" w:color="auto"/>
              <w:bottom w:val="single" w:sz="4" w:space="0" w:color="auto"/>
              <w:right w:val="single" w:sz="4" w:space="0" w:color="auto"/>
            </w:tcBorders>
            <w:hideMark/>
          </w:tcPr>
          <w:p w14:paraId="594FB594" w14:textId="77777777" w:rsidR="002122E0" w:rsidRDefault="002122E0">
            <w:pPr>
              <w:pStyle w:val="TAL"/>
            </w:pPr>
            <w:proofErr w:type="spellStart"/>
            <w:r>
              <w:rPr>
                <w:b/>
                <w:i/>
              </w:rPr>
              <w:t>scs-SpecificCarrierList</w:t>
            </w:r>
            <w:proofErr w:type="spellEnd"/>
          </w:p>
          <w:p w14:paraId="61F5CB73" w14:textId="77777777" w:rsidR="002122E0" w:rsidRDefault="002122E0">
            <w:pPr>
              <w:pStyle w:val="TAL"/>
            </w:pPr>
            <w:r>
              <w:t xml:space="preserve">A set of carriers for different subcarrier spacings (numerologies). Defined in relation to Point A. The network configures a </w:t>
            </w:r>
            <w:proofErr w:type="spellStart"/>
            <w:r>
              <w:rPr>
                <w:i/>
              </w:rPr>
              <w:t>scs-SpecificCarrier</w:t>
            </w:r>
            <w:proofErr w:type="spellEnd"/>
            <w:r>
              <w:t xml:space="preserve"> at least for each numerology (SCS) that is used </w:t>
            </w:r>
            <w:proofErr w:type="gramStart"/>
            <w:r>
              <w:t>e.g.</w:t>
            </w:r>
            <w:proofErr w:type="gramEnd"/>
            <w:r>
              <w:t xml:space="preserve"> in a BWP (see TS 38.211 [16], clause 5.3).</w:t>
            </w:r>
          </w:p>
        </w:tc>
      </w:tr>
    </w:tbl>
    <w:p w14:paraId="4602356B" w14:textId="77777777" w:rsidR="002122E0" w:rsidRDefault="002122E0" w:rsidP="002122E0">
      <w:r>
        <w:t xml:space="preserve"> </w:t>
      </w: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3"/>
        <w:gridCol w:w="11222"/>
      </w:tblGrid>
      <w:tr w:rsidR="002122E0" w14:paraId="00C06EF3" w14:textId="77777777" w:rsidTr="002122E0">
        <w:tc>
          <w:tcPr>
            <w:tcW w:w="2835" w:type="dxa"/>
            <w:tcBorders>
              <w:top w:val="single" w:sz="4" w:space="0" w:color="auto"/>
              <w:left w:val="single" w:sz="4" w:space="0" w:color="auto"/>
              <w:bottom w:val="single" w:sz="4" w:space="0" w:color="auto"/>
              <w:right w:val="single" w:sz="4" w:space="0" w:color="auto"/>
            </w:tcBorders>
            <w:hideMark/>
          </w:tcPr>
          <w:p w14:paraId="5DC82655" w14:textId="77777777" w:rsidR="002122E0" w:rsidRDefault="002122E0">
            <w:pPr>
              <w:pStyle w:val="TAH"/>
            </w:pPr>
            <w:r>
              <w:lastRenderedPageBreak/>
              <w:t>Conditional Presence</w:t>
            </w:r>
          </w:p>
        </w:tc>
        <w:tc>
          <w:tcPr>
            <w:tcW w:w="10773" w:type="dxa"/>
            <w:tcBorders>
              <w:top w:val="single" w:sz="4" w:space="0" w:color="auto"/>
              <w:left w:val="nil"/>
              <w:bottom w:val="single" w:sz="4" w:space="0" w:color="auto"/>
              <w:right w:val="single" w:sz="4" w:space="0" w:color="auto"/>
            </w:tcBorders>
            <w:hideMark/>
          </w:tcPr>
          <w:p w14:paraId="62736A43" w14:textId="77777777" w:rsidR="002122E0" w:rsidRDefault="002122E0">
            <w:pPr>
              <w:pStyle w:val="TAH"/>
            </w:pPr>
            <w:r>
              <w:t>Explanation</w:t>
            </w:r>
          </w:p>
        </w:tc>
      </w:tr>
      <w:tr w:rsidR="00FD6DC5" w14:paraId="58E97389" w14:textId="77777777" w:rsidTr="002122E0">
        <w:tc>
          <w:tcPr>
            <w:tcW w:w="2835" w:type="dxa"/>
            <w:tcBorders>
              <w:top w:val="single" w:sz="4" w:space="0" w:color="auto"/>
              <w:left w:val="single" w:sz="4" w:space="0" w:color="auto"/>
              <w:bottom w:val="single" w:sz="4" w:space="0" w:color="auto"/>
              <w:right w:val="single" w:sz="4" w:space="0" w:color="auto"/>
            </w:tcBorders>
          </w:tcPr>
          <w:p w14:paraId="4A20132A" w14:textId="037F5394" w:rsidR="00FD6DC5" w:rsidRPr="005F40E9" w:rsidRDefault="00721A52" w:rsidP="00721A52">
            <w:pPr>
              <w:pStyle w:val="TAL"/>
              <w:rPr>
                <w:color w:val="FF0000"/>
                <w:u w:val="single"/>
                <w:lang w:val="en-CN"/>
              </w:rPr>
            </w:pPr>
            <w:r w:rsidRPr="005F40E9">
              <w:rPr>
                <w:i/>
                <w:iCs/>
                <w:color w:val="FF0000"/>
                <w:u w:val="single"/>
              </w:rPr>
              <w:t>interbandSSBLessCA</w:t>
            </w:r>
          </w:p>
        </w:tc>
        <w:tc>
          <w:tcPr>
            <w:tcW w:w="10773" w:type="dxa"/>
            <w:tcBorders>
              <w:top w:val="single" w:sz="4" w:space="0" w:color="auto"/>
              <w:left w:val="nil"/>
              <w:bottom w:val="single" w:sz="4" w:space="0" w:color="auto"/>
              <w:right w:val="single" w:sz="4" w:space="0" w:color="auto"/>
            </w:tcBorders>
          </w:tcPr>
          <w:p w14:paraId="4B8C1AB5" w14:textId="13E7AFDE" w:rsidR="00FD6DC5" w:rsidRPr="005F40E9" w:rsidRDefault="00721A52">
            <w:pPr>
              <w:pStyle w:val="TAL"/>
              <w:rPr>
                <w:color w:val="FF0000"/>
                <w:u w:val="single"/>
              </w:rPr>
            </w:pPr>
            <w:r w:rsidRPr="005F40E9">
              <w:rPr>
                <w:color w:val="FF0000"/>
                <w:u w:val="single"/>
              </w:rPr>
              <w:t>The field is optional present</w:t>
            </w:r>
            <w:r w:rsidR="00E24199">
              <w:rPr>
                <w:color w:val="FF0000"/>
                <w:u w:val="single"/>
              </w:rPr>
              <w:t xml:space="preserve"> </w:t>
            </w:r>
            <w:r w:rsidRPr="005F40E9">
              <w:rPr>
                <w:color w:val="FF0000"/>
                <w:u w:val="single"/>
              </w:rPr>
              <w:t xml:space="preserve">if </w:t>
            </w:r>
            <w:r w:rsidR="005F40E9" w:rsidRPr="005F40E9">
              <w:rPr>
                <w:color w:val="FF0000"/>
                <w:u w:val="single"/>
              </w:rPr>
              <w:t xml:space="preserve">neither </w:t>
            </w:r>
            <w:proofErr w:type="spellStart"/>
            <w:r w:rsidR="005F40E9" w:rsidRPr="005F40E9">
              <w:rPr>
                <w:rFonts w:cs="Arial"/>
                <w:i/>
                <w:iCs/>
                <w:color w:val="FF0000"/>
                <w:u w:val="single"/>
              </w:rPr>
              <w:t>absoluteFrequencySSB</w:t>
            </w:r>
            <w:proofErr w:type="spellEnd"/>
            <w:r w:rsidR="005F40E9" w:rsidRPr="005F40E9">
              <w:rPr>
                <w:rFonts w:cs="Arial"/>
                <w:color w:val="FF0000"/>
                <w:u w:val="single"/>
              </w:rPr>
              <w:t xml:space="preserve"> nor SMTC configuration is configured in this </w:t>
            </w:r>
            <w:proofErr w:type="spellStart"/>
            <w:r w:rsidR="005F40E9" w:rsidRPr="005F40E9">
              <w:rPr>
                <w:rFonts w:cs="Arial"/>
                <w:i/>
                <w:iCs/>
                <w:color w:val="FF0000"/>
                <w:u w:val="single"/>
              </w:rPr>
              <w:t>FrequencyInfoDL</w:t>
            </w:r>
            <w:proofErr w:type="spellEnd"/>
            <w:r w:rsidRPr="005F40E9">
              <w:rPr>
                <w:color w:val="FF0000"/>
                <w:u w:val="single"/>
              </w:rPr>
              <w:t>. Otherwise</w:t>
            </w:r>
            <w:r w:rsidR="001069BD">
              <w:rPr>
                <w:color w:val="FF0000"/>
                <w:u w:val="single"/>
              </w:rPr>
              <w:t>,</w:t>
            </w:r>
            <w:r w:rsidRPr="005F40E9">
              <w:rPr>
                <w:color w:val="FF0000"/>
                <w:u w:val="single"/>
              </w:rPr>
              <w:t xml:space="preserve"> the field is </w:t>
            </w:r>
            <w:r w:rsidR="00102AA8" w:rsidRPr="005F40E9">
              <w:rPr>
                <w:color w:val="FF0000"/>
                <w:u w:val="single"/>
              </w:rPr>
              <w:t>absent</w:t>
            </w:r>
            <w:r w:rsidRPr="005F40E9">
              <w:rPr>
                <w:color w:val="FF0000"/>
                <w:u w:val="single"/>
              </w:rPr>
              <w:t>.</w:t>
            </w:r>
          </w:p>
        </w:tc>
      </w:tr>
      <w:tr w:rsidR="002122E0" w14:paraId="0B8DDDC4" w14:textId="77777777" w:rsidTr="002122E0">
        <w:tc>
          <w:tcPr>
            <w:tcW w:w="2835" w:type="dxa"/>
            <w:tcBorders>
              <w:top w:val="single" w:sz="4" w:space="0" w:color="auto"/>
              <w:left w:val="single" w:sz="4" w:space="0" w:color="auto"/>
              <w:bottom w:val="single" w:sz="4" w:space="0" w:color="auto"/>
              <w:right w:val="single" w:sz="4" w:space="0" w:color="auto"/>
            </w:tcBorders>
            <w:hideMark/>
          </w:tcPr>
          <w:p w14:paraId="716D1540" w14:textId="77777777" w:rsidR="002122E0" w:rsidRDefault="002122E0">
            <w:pPr>
              <w:pStyle w:val="TAL"/>
              <w:rPr>
                <w:i/>
                <w:iCs/>
              </w:rPr>
            </w:pPr>
            <w:proofErr w:type="spellStart"/>
            <w:r>
              <w:rPr>
                <w:i/>
                <w:iCs/>
              </w:rPr>
              <w:t>SpCellAdd</w:t>
            </w:r>
            <w:proofErr w:type="spellEnd"/>
          </w:p>
        </w:tc>
        <w:tc>
          <w:tcPr>
            <w:tcW w:w="10773" w:type="dxa"/>
            <w:tcBorders>
              <w:top w:val="single" w:sz="4" w:space="0" w:color="auto"/>
              <w:left w:val="nil"/>
              <w:bottom w:val="single" w:sz="4" w:space="0" w:color="auto"/>
              <w:right w:val="single" w:sz="4" w:space="0" w:color="auto"/>
            </w:tcBorders>
            <w:hideMark/>
          </w:tcPr>
          <w:p w14:paraId="00D52234" w14:textId="77777777" w:rsidR="002122E0" w:rsidRDefault="002122E0">
            <w:pPr>
              <w:pStyle w:val="TAL"/>
            </w:pPr>
            <w:r>
              <w:t xml:space="preserve">The field is mandatory present if this </w:t>
            </w:r>
            <w:proofErr w:type="spellStart"/>
            <w:r>
              <w:rPr>
                <w:i/>
              </w:rPr>
              <w:t>FrequencyInfoDL</w:t>
            </w:r>
            <w:proofErr w:type="spellEnd"/>
            <w:r>
              <w:t xml:space="preserve"> is for </w:t>
            </w:r>
            <w:proofErr w:type="spellStart"/>
            <w:r>
              <w:t>SpCell</w:t>
            </w:r>
            <w:proofErr w:type="spellEnd"/>
            <w:r>
              <w:t xml:space="preserve">. </w:t>
            </w:r>
            <w:proofErr w:type="gramStart"/>
            <w:r>
              <w:t>Otherwise</w:t>
            </w:r>
            <w:proofErr w:type="gramEnd"/>
            <w:r>
              <w:t xml:space="preserve"> the field is optionally present, Need S.</w:t>
            </w:r>
          </w:p>
        </w:tc>
      </w:tr>
    </w:tbl>
    <w:p w14:paraId="415C4B2A" w14:textId="77777777" w:rsidR="00142E25" w:rsidRPr="00142E25" w:rsidRDefault="00142E25" w:rsidP="00142E25"/>
    <w:p w14:paraId="7737BA0F" w14:textId="77777777" w:rsidR="005C6E44" w:rsidRPr="003302A0" w:rsidRDefault="005C6E44" w:rsidP="00FE0A1C"/>
    <w:p w14:paraId="662FC2C4" w14:textId="77777777" w:rsidR="00FE0A1C" w:rsidRDefault="00FE0A1C" w:rsidP="000C7565"/>
    <w:p w14:paraId="07207650" w14:textId="77777777" w:rsidR="008B3723" w:rsidRPr="008C66D4" w:rsidRDefault="008B3723" w:rsidP="008C66D4">
      <w:pPr>
        <w:rPr>
          <w:lang w:val="en-CN"/>
        </w:rPr>
      </w:pPr>
    </w:p>
    <w:p w14:paraId="7C0CB29F" w14:textId="3F5CDD1F" w:rsidR="00D71FCD" w:rsidRPr="00D71FCD" w:rsidRDefault="00D71FCD" w:rsidP="008827C2">
      <w:pPr>
        <w:rPr>
          <w:b/>
          <w:lang w:val="en-GB"/>
        </w:rPr>
      </w:pPr>
      <w:r>
        <w:t xml:space="preserve"> </w:t>
      </w:r>
    </w:p>
    <w:sectPr w:rsidR="00D71FCD" w:rsidRPr="00D71FCD" w:rsidSect="00FC5ED4">
      <w:pgSz w:w="16838" w:h="11906" w:orient="landscape" w:code="9"/>
      <w:pgMar w:top="1134" w:right="1134" w:bottom="1134" w:left="1134"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8479F2" w14:textId="77777777" w:rsidR="007B3D50" w:rsidRDefault="007B3D50">
      <w:r>
        <w:separator/>
      </w:r>
    </w:p>
    <w:p w14:paraId="6F4717FF" w14:textId="77777777" w:rsidR="007B3D50" w:rsidRDefault="007B3D50"/>
  </w:endnote>
  <w:endnote w:type="continuationSeparator" w:id="0">
    <w:p w14:paraId="17BAB7C2" w14:textId="77777777" w:rsidR="007B3D50" w:rsidRDefault="007B3D50">
      <w:r>
        <w:continuationSeparator/>
      </w:r>
    </w:p>
    <w:p w14:paraId="71284F90" w14:textId="77777777" w:rsidR="007B3D50" w:rsidRDefault="007B3D5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ZapfDingbats">
    <w:panose1 w:val="020B0604020202020204"/>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20B0604020202020204"/>
    <w:charset w:val="00"/>
    <w:family w:val="auto"/>
    <w:notTrueType/>
    <w:pitch w:val="variable"/>
    <w:sig w:usb0="E00002FF" w:usb1="5000205A" w:usb2="00000000" w:usb3="00000000" w:csb0="0000019F" w:csb1="00000000"/>
  </w:font>
  <w:font w:name="TimesNewRomanPSMT">
    <w:altName w:val="Times New Roman"/>
    <w:panose1 w:val="020B0604020202020204"/>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AppleSystemUIFont">
    <w:altName w:val="Calibri"/>
    <w:panose1 w:val="020B0604020202020204"/>
    <w:charset w:val="00"/>
    <w:family w:val="auto"/>
    <w:notTrueType/>
    <w:pitch w:val="default"/>
    <w:sig w:usb0="00000003" w:usb1="00000000" w:usb2="00000000" w:usb3="00000000" w:csb0="00000001" w:csb1="00000000"/>
  </w:font>
  <w:font w:name="Times">
    <w:altName w:val="Times New Roman"/>
    <w:panose1 w:val="020B0604020202020204"/>
    <w:charset w:val="00"/>
    <w:family w:val="auto"/>
    <w:pitch w:val="variable"/>
    <w:sig w:usb0="E00002FF" w:usb1="5000205A" w:usb2="00000000" w:usb3="00000000" w:csb0="0000019F" w:csb1="00000000"/>
  </w:font>
  <w:font w:name="Yu Mincho">
    <w:panose1 w:val="02020400000000000000"/>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8A4A44" w14:textId="77777777" w:rsidR="007B3D50" w:rsidRDefault="007B3D50">
      <w:r>
        <w:separator/>
      </w:r>
    </w:p>
    <w:p w14:paraId="284FEF8B" w14:textId="77777777" w:rsidR="007B3D50" w:rsidRDefault="007B3D50"/>
  </w:footnote>
  <w:footnote w:type="continuationSeparator" w:id="0">
    <w:p w14:paraId="6BED70A2" w14:textId="77777777" w:rsidR="007B3D50" w:rsidRDefault="007B3D50">
      <w:r>
        <w:continuationSeparator/>
      </w:r>
    </w:p>
    <w:p w14:paraId="0F06FA6E" w14:textId="77777777" w:rsidR="007B3D50" w:rsidRDefault="007B3D5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612B3" w14:textId="77777777" w:rsidR="004D7DA5" w:rsidRDefault="004D7DA5"/>
  <w:p w14:paraId="11C851D8" w14:textId="77777777" w:rsidR="004D7DA5" w:rsidRDefault="004D7DA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E83C07" w14:textId="77777777" w:rsidR="004D7DA5" w:rsidRDefault="004D7DA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3</w:t>
    </w:r>
    <w:r>
      <w:rPr>
        <w:rFonts w:ascii="Arial" w:hAnsi="Arial" w:cs="Arial"/>
        <w:b/>
        <w:bCs/>
        <w:sz w:val="18"/>
      </w:rPr>
      <w:fldChar w:fldCharType="end"/>
    </w:r>
  </w:p>
  <w:p w14:paraId="4653D034" w14:textId="77777777" w:rsidR="004D7DA5" w:rsidRDefault="004D7D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42418EC"/>
    <w:multiLevelType w:val="hybridMultilevel"/>
    <w:tmpl w:val="598A6CFA"/>
    <w:lvl w:ilvl="0" w:tplc="65C23E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5D27E20"/>
    <w:multiLevelType w:val="hybridMultilevel"/>
    <w:tmpl w:val="406A992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087D5148"/>
    <w:multiLevelType w:val="hybridMultilevel"/>
    <w:tmpl w:val="D45A379A"/>
    <w:lvl w:ilvl="0" w:tplc="0F963D84">
      <w:start w:val="2"/>
      <w:numFmt w:val="decimal"/>
      <w:lvlText w:val="%1."/>
      <w:lvlJc w:val="left"/>
      <w:pPr>
        <w:ind w:left="420" w:hanging="420"/>
      </w:pPr>
      <w:rPr>
        <w:rFont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5" w15:restartNumberingAfterBreak="0">
    <w:nsid w:val="097F6B1A"/>
    <w:multiLevelType w:val="hybridMultilevel"/>
    <w:tmpl w:val="2B2813DA"/>
    <w:lvl w:ilvl="0" w:tplc="04090011">
      <w:start w:val="1"/>
      <w:numFmt w:val="decimal"/>
      <w:lvlText w:val="%1)"/>
      <w:lvlJc w:val="left"/>
      <w:pPr>
        <w:ind w:left="924" w:hanging="360"/>
      </w:p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6" w15:restartNumberingAfterBreak="0">
    <w:nsid w:val="0C5D6EEA"/>
    <w:multiLevelType w:val="hybridMultilevel"/>
    <w:tmpl w:val="EBD2580E"/>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0E213B94"/>
    <w:multiLevelType w:val="hybridMultilevel"/>
    <w:tmpl w:val="406A9924"/>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232791"/>
    <w:multiLevelType w:val="hybridMultilevel"/>
    <w:tmpl w:val="1CA4F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BB50EF"/>
    <w:multiLevelType w:val="multilevel"/>
    <w:tmpl w:val="2B2813DA"/>
    <w:styleLink w:val="CurrentList1"/>
    <w:lvl w:ilvl="0">
      <w:start w:val="1"/>
      <w:numFmt w:val="decimal"/>
      <w:lvlText w:val="%1)"/>
      <w:lvlJc w:val="left"/>
      <w:pPr>
        <w:ind w:left="924" w:hanging="360"/>
      </w:pPr>
    </w:lvl>
    <w:lvl w:ilvl="1">
      <w:start w:val="1"/>
      <w:numFmt w:val="lowerLetter"/>
      <w:lvlText w:val="%2."/>
      <w:lvlJc w:val="left"/>
      <w:pPr>
        <w:ind w:left="1644" w:hanging="360"/>
      </w:pPr>
    </w:lvl>
    <w:lvl w:ilvl="2">
      <w:start w:val="1"/>
      <w:numFmt w:val="lowerRoman"/>
      <w:lvlText w:val="%3."/>
      <w:lvlJc w:val="right"/>
      <w:pPr>
        <w:ind w:left="2364" w:hanging="180"/>
      </w:pPr>
    </w:lvl>
    <w:lvl w:ilvl="3">
      <w:start w:val="1"/>
      <w:numFmt w:val="decimal"/>
      <w:lvlText w:val="%4."/>
      <w:lvlJc w:val="left"/>
      <w:pPr>
        <w:ind w:left="3084" w:hanging="360"/>
      </w:pPr>
    </w:lvl>
    <w:lvl w:ilvl="4">
      <w:start w:val="1"/>
      <w:numFmt w:val="lowerLetter"/>
      <w:lvlText w:val="%5."/>
      <w:lvlJc w:val="left"/>
      <w:pPr>
        <w:ind w:left="3804" w:hanging="360"/>
      </w:pPr>
    </w:lvl>
    <w:lvl w:ilvl="5">
      <w:start w:val="1"/>
      <w:numFmt w:val="lowerRoman"/>
      <w:lvlText w:val="%6."/>
      <w:lvlJc w:val="right"/>
      <w:pPr>
        <w:ind w:left="4524" w:hanging="180"/>
      </w:pPr>
    </w:lvl>
    <w:lvl w:ilvl="6">
      <w:start w:val="1"/>
      <w:numFmt w:val="decimal"/>
      <w:lvlText w:val="%7."/>
      <w:lvlJc w:val="left"/>
      <w:pPr>
        <w:ind w:left="5244" w:hanging="360"/>
      </w:pPr>
    </w:lvl>
    <w:lvl w:ilvl="7">
      <w:start w:val="1"/>
      <w:numFmt w:val="lowerLetter"/>
      <w:lvlText w:val="%8."/>
      <w:lvlJc w:val="left"/>
      <w:pPr>
        <w:ind w:left="5964" w:hanging="360"/>
      </w:pPr>
    </w:lvl>
    <w:lvl w:ilvl="8">
      <w:start w:val="1"/>
      <w:numFmt w:val="lowerRoman"/>
      <w:lvlText w:val="%9."/>
      <w:lvlJc w:val="right"/>
      <w:pPr>
        <w:ind w:left="6684" w:hanging="180"/>
      </w:pPr>
    </w:lvl>
  </w:abstractNum>
  <w:abstractNum w:abstractNumId="10" w15:restartNumberingAfterBreak="0">
    <w:nsid w:val="323B40CA"/>
    <w:multiLevelType w:val="hybridMultilevel"/>
    <w:tmpl w:val="76D42B0A"/>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33DB1BBD"/>
    <w:multiLevelType w:val="hybridMultilevel"/>
    <w:tmpl w:val="C650762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0574"/>
        </w:tabs>
        <w:ind w:left="1057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D948FB"/>
    <w:multiLevelType w:val="hybridMultilevel"/>
    <w:tmpl w:val="FE664DD6"/>
    <w:lvl w:ilvl="0" w:tplc="04090001">
      <w:start w:val="1"/>
      <w:numFmt w:val="bullet"/>
      <w:lvlText w:val=""/>
      <w:lvlJc w:val="left"/>
      <w:pPr>
        <w:ind w:left="760" w:hanging="360"/>
      </w:pPr>
      <w:rPr>
        <w:rFonts w:ascii="Symbol" w:hAnsi="Symbol" w:hint="default"/>
      </w:rPr>
    </w:lvl>
    <w:lvl w:ilvl="1" w:tplc="04090003" w:tentative="1">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6" w15:restartNumberingAfterBreak="0">
    <w:nsid w:val="53C61E0C"/>
    <w:multiLevelType w:val="hybridMultilevel"/>
    <w:tmpl w:val="DFA0AB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4BB4462"/>
    <w:multiLevelType w:val="hybridMultilevel"/>
    <w:tmpl w:val="76D42B0A"/>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57093421"/>
    <w:multiLevelType w:val="hybridMultilevel"/>
    <w:tmpl w:val="17046D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0" w15:restartNumberingAfterBreak="0">
    <w:nsid w:val="5D944688"/>
    <w:multiLevelType w:val="hybridMultilevel"/>
    <w:tmpl w:val="104A24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DA07C2F"/>
    <w:multiLevelType w:val="hybridMultilevel"/>
    <w:tmpl w:val="B7E41F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DB07318"/>
    <w:multiLevelType w:val="hybridMultilevel"/>
    <w:tmpl w:val="7136BDA4"/>
    <w:lvl w:ilvl="0" w:tplc="2B7A6D36">
      <w:start w:val="2"/>
      <w:numFmt w:val="decimal"/>
      <w:lvlText w:val="%1)"/>
      <w:lvlJc w:val="left"/>
      <w:pPr>
        <w:ind w:left="924" w:hanging="360"/>
      </w:pPr>
      <w:rPr>
        <w:rFonts w:hint="default"/>
      </w:rPr>
    </w:lvl>
    <w:lvl w:ilvl="1" w:tplc="FFFFFFFF" w:tentative="1">
      <w:start w:val="1"/>
      <w:numFmt w:val="lowerLetter"/>
      <w:lvlText w:val="%2."/>
      <w:lvlJc w:val="left"/>
      <w:pPr>
        <w:ind w:left="1644" w:hanging="360"/>
      </w:pPr>
    </w:lvl>
    <w:lvl w:ilvl="2" w:tplc="FFFFFFFF" w:tentative="1">
      <w:start w:val="1"/>
      <w:numFmt w:val="lowerRoman"/>
      <w:lvlText w:val="%3."/>
      <w:lvlJc w:val="right"/>
      <w:pPr>
        <w:ind w:left="2364" w:hanging="180"/>
      </w:pPr>
    </w:lvl>
    <w:lvl w:ilvl="3" w:tplc="FFFFFFFF" w:tentative="1">
      <w:start w:val="1"/>
      <w:numFmt w:val="decimal"/>
      <w:lvlText w:val="%4."/>
      <w:lvlJc w:val="left"/>
      <w:pPr>
        <w:ind w:left="3084" w:hanging="360"/>
      </w:pPr>
    </w:lvl>
    <w:lvl w:ilvl="4" w:tplc="FFFFFFFF" w:tentative="1">
      <w:start w:val="1"/>
      <w:numFmt w:val="lowerLetter"/>
      <w:lvlText w:val="%5."/>
      <w:lvlJc w:val="left"/>
      <w:pPr>
        <w:ind w:left="3804" w:hanging="360"/>
      </w:pPr>
    </w:lvl>
    <w:lvl w:ilvl="5" w:tplc="FFFFFFFF" w:tentative="1">
      <w:start w:val="1"/>
      <w:numFmt w:val="lowerRoman"/>
      <w:lvlText w:val="%6."/>
      <w:lvlJc w:val="right"/>
      <w:pPr>
        <w:ind w:left="4524" w:hanging="180"/>
      </w:pPr>
    </w:lvl>
    <w:lvl w:ilvl="6" w:tplc="FFFFFFFF" w:tentative="1">
      <w:start w:val="1"/>
      <w:numFmt w:val="decimal"/>
      <w:lvlText w:val="%7."/>
      <w:lvlJc w:val="left"/>
      <w:pPr>
        <w:ind w:left="5244" w:hanging="360"/>
      </w:pPr>
    </w:lvl>
    <w:lvl w:ilvl="7" w:tplc="FFFFFFFF" w:tentative="1">
      <w:start w:val="1"/>
      <w:numFmt w:val="lowerLetter"/>
      <w:lvlText w:val="%8."/>
      <w:lvlJc w:val="left"/>
      <w:pPr>
        <w:ind w:left="5964" w:hanging="360"/>
      </w:pPr>
    </w:lvl>
    <w:lvl w:ilvl="8" w:tplc="FFFFFFFF" w:tentative="1">
      <w:start w:val="1"/>
      <w:numFmt w:val="lowerRoman"/>
      <w:lvlText w:val="%9."/>
      <w:lvlJc w:val="right"/>
      <w:pPr>
        <w:ind w:left="6684" w:hanging="180"/>
      </w:pPr>
    </w:lvl>
  </w:abstractNum>
  <w:abstractNum w:abstractNumId="23" w15:restartNumberingAfterBreak="0">
    <w:nsid w:val="64F43134"/>
    <w:multiLevelType w:val="hybridMultilevel"/>
    <w:tmpl w:val="BB9E4A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7267C66"/>
    <w:multiLevelType w:val="multilevel"/>
    <w:tmpl w:val="67267C66"/>
    <w:lvl w:ilvl="0">
      <w:start w:val="1"/>
      <w:numFmt w:val="bullet"/>
      <w:lvlText w:val=""/>
      <w:lvlJc w:val="left"/>
      <w:pPr>
        <w:ind w:left="360" w:hanging="360"/>
      </w:pPr>
      <w:rPr>
        <w:rFonts w:ascii="Symbol" w:hAnsi="Symbol" w:hint="default"/>
        <w:lang w:val="en-GB"/>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68DD34BF"/>
    <w:multiLevelType w:val="hybridMultilevel"/>
    <w:tmpl w:val="46A0E850"/>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644" w:hanging="360"/>
      </w:pPr>
      <w:rPr>
        <w:rFonts w:ascii="Symbol" w:hAnsi="Symbol" w:hint="default"/>
      </w:rPr>
    </w:lvl>
    <w:lvl w:ilvl="2" w:tplc="FFFFFFFF" w:tentative="1">
      <w:start w:val="1"/>
      <w:numFmt w:val="lowerRoman"/>
      <w:lvlText w:val="%3."/>
      <w:lvlJc w:val="right"/>
      <w:pPr>
        <w:ind w:left="2364" w:hanging="180"/>
      </w:pPr>
    </w:lvl>
    <w:lvl w:ilvl="3" w:tplc="FFFFFFFF" w:tentative="1">
      <w:start w:val="1"/>
      <w:numFmt w:val="decimal"/>
      <w:lvlText w:val="%4."/>
      <w:lvlJc w:val="left"/>
      <w:pPr>
        <w:ind w:left="3084" w:hanging="360"/>
      </w:pPr>
    </w:lvl>
    <w:lvl w:ilvl="4" w:tplc="FFFFFFFF" w:tentative="1">
      <w:start w:val="1"/>
      <w:numFmt w:val="lowerLetter"/>
      <w:lvlText w:val="%5."/>
      <w:lvlJc w:val="left"/>
      <w:pPr>
        <w:ind w:left="3804" w:hanging="360"/>
      </w:pPr>
    </w:lvl>
    <w:lvl w:ilvl="5" w:tplc="FFFFFFFF" w:tentative="1">
      <w:start w:val="1"/>
      <w:numFmt w:val="lowerRoman"/>
      <w:lvlText w:val="%6."/>
      <w:lvlJc w:val="right"/>
      <w:pPr>
        <w:ind w:left="4524" w:hanging="180"/>
      </w:pPr>
    </w:lvl>
    <w:lvl w:ilvl="6" w:tplc="FFFFFFFF" w:tentative="1">
      <w:start w:val="1"/>
      <w:numFmt w:val="decimal"/>
      <w:lvlText w:val="%7."/>
      <w:lvlJc w:val="left"/>
      <w:pPr>
        <w:ind w:left="5244" w:hanging="360"/>
      </w:pPr>
    </w:lvl>
    <w:lvl w:ilvl="7" w:tplc="FFFFFFFF" w:tentative="1">
      <w:start w:val="1"/>
      <w:numFmt w:val="lowerLetter"/>
      <w:lvlText w:val="%8."/>
      <w:lvlJc w:val="left"/>
      <w:pPr>
        <w:ind w:left="5964" w:hanging="360"/>
      </w:pPr>
    </w:lvl>
    <w:lvl w:ilvl="8" w:tplc="FFFFFFFF" w:tentative="1">
      <w:start w:val="1"/>
      <w:numFmt w:val="lowerRoman"/>
      <w:lvlText w:val="%9."/>
      <w:lvlJc w:val="right"/>
      <w:pPr>
        <w:ind w:left="6684" w:hanging="180"/>
      </w:pPr>
    </w:lvl>
  </w:abstractNum>
  <w:abstractNum w:abstractNumId="26"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C06763E"/>
    <w:multiLevelType w:val="hybridMultilevel"/>
    <w:tmpl w:val="D694AB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C1E1B12"/>
    <w:multiLevelType w:val="hybridMultilevel"/>
    <w:tmpl w:val="BE204296"/>
    <w:lvl w:ilvl="0" w:tplc="F8848860">
      <w:start w:val="129"/>
      <w:numFmt w:val="bullet"/>
      <w:lvlText w:val="-"/>
      <w:lvlJc w:val="left"/>
      <w:pPr>
        <w:ind w:left="780" w:hanging="420"/>
      </w:pPr>
      <w:rPr>
        <w:rFonts w:ascii="Calibri" w:eastAsia="Calibri" w:hAnsi="Calibri"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9" w15:restartNumberingAfterBreak="0">
    <w:nsid w:val="6D0F203A"/>
    <w:multiLevelType w:val="hybridMultilevel"/>
    <w:tmpl w:val="CDF498EE"/>
    <w:lvl w:ilvl="0" w:tplc="08090001">
      <w:start w:val="1"/>
      <w:numFmt w:val="bullet"/>
      <w:lvlText w:val=""/>
      <w:lvlJc w:val="left"/>
      <w:pPr>
        <w:ind w:left="451" w:hanging="420"/>
      </w:pPr>
      <w:rPr>
        <w:rFonts w:ascii="Symbol" w:hAnsi="Symbol" w:hint="default"/>
      </w:rPr>
    </w:lvl>
    <w:lvl w:ilvl="1" w:tplc="041D0003">
      <w:start w:val="1"/>
      <w:numFmt w:val="bullet"/>
      <w:lvlText w:val="o"/>
      <w:lvlJc w:val="left"/>
      <w:pPr>
        <w:ind w:left="871" w:hanging="420"/>
      </w:pPr>
      <w:rPr>
        <w:rFonts w:ascii="Courier New" w:hAnsi="Courier New" w:cs="Courier New" w:hint="default"/>
      </w:rPr>
    </w:lvl>
    <w:lvl w:ilvl="2" w:tplc="041D0005">
      <w:start w:val="1"/>
      <w:numFmt w:val="bullet"/>
      <w:lvlText w:val=""/>
      <w:lvlJc w:val="left"/>
      <w:pPr>
        <w:ind w:left="1291" w:hanging="420"/>
      </w:pPr>
      <w:rPr>
        <w:rFonts w:ascii="Wingdings" w:hAnsi="Wingdings" w:hint="default"/>
      </w:rPr>
    </w:lvl>
    <w:lvl w:ilvl="3" w:tplc="04090001">
      <w:start w:val="1"/>
      <w:numFmt w:val="bullet"/>
      <w:lvlText w:val=""/>
      <w:lvlJc w:val="left"/>
      <w:pPr>
        <w:ind w:left="1711" w:hanging="420"/>
      </w:pPr>
      <w:rPr>
        <w:rFonts w:ascii="Wingdings" w:hAnsi="Wingdings" w:hint="default"/>
      </w:rPr>
    </w:lvl>
    <w:lvl w:ilvl="4" w:tplc="04090003" w:tentative="1">
      <w:start w:val="1"/>
      <w:numFmt w:val="bullet"/>
      <w:lvlText w:val=""/>
      <w:lvlJc w:val="left"/>
      <w:pPr>
        <w:ind w:left="2131" w:hanging="420"/>
      </w:pPr>
      <w:rPr>
        <w:rFonts w:ascii="Wingdings" w:hAnsi="Wingdings" w:hint="default"/>
      </w:rPr>
    </w:lvl>
    <w:lvl w:ilvl="5" w:tplc="04090005" w:tentative="1">
      <w:start w:val="1"/>
      <w:numFmt w:val="bullet"/>
      <w:lvlText w:val=""/>
      <w:lvlJc w:val="left"/>
      <w:pPr>
        <w:ind w:left="2551" w:hanging="420"/>
      </w:pPr>
      <w:rPr>
        <w:rFonts w:ascii="Wingdings" w:hAnsi="Wingdings" w:hint="default"/>
      </w:rPr>
    </w:lvl>
    <w:lvl w:ilvl="6" w:tplc="04090001" w:tentative="1">
      <w:start w:val="1"/>
      <w:numFmt w:val="bullet"/>
      <w:lvlText w:val=""/>
      <w:lvlJc w:val="left"/>
      <w:pPr>
        <w:ind w:left="2971" w:hanging="420"/>
      </w:pPr>
      <w:rPr>
        <w:rFonts w:ascii="Wingdings" w:hAnsi="Wingdings" w:hint="default"/>
      </w:rPr>
    </w:lvl>
    <w:lvl w:ilvl="7" w:tplc="04090003" w:tentative="1">
      <w:start w:val="1"/>
      <w:numFmt w:val="bullet"/>
      <w:lvlText w:val=""/>
      <w:lvlJc w:val="left"/>
      <w:pPr>
        <w:ind w:left="3391" w:hanging="420"/>
      </w:pPr>
      <w:rPr>
        <w:rFonts w:ascii="Wingdings" w:hAnsi="Wingdings" w:hint="default"/>
      </w:rPr>
    </w:lvl>
    <w:lvl w:ilvl="8" w:tplc="04090005" w:tentative="1">
      <w:start w:val="1"/>
      <w:numFmt w:val="bullet"/>
      <w:lvlText w:val=""/>
      <w:lvlJc w:val="left"/>
      <w:pPr>
        <w:ind w:left="3811" w:hanging="420"/>
      </w:pPr>
      <w:rPr>
        <w:rFonts w:ascii="Wingdings" w:hAnsi="Wingdings" w:hint="default"/>
      </w:rPr>
    </w:lvl>
  </w:abstractNum>
  <w:abstractNum w:abstractNumId="30"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312567D"/>
    <w:multiLevelType w:val="hybridMultilevel"/>
    <w:tmpl w:val="D00AA8B2"/>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11">
      <w:start w:val="1"/>
      <w:numFmt w:val="decimal"/>
      <w:lvlText w:val="%3)"/>
      <w:lvlJc w:val="left"/>
      <w:pPr>
        <w:ind w:left="2200" w:hanging="360"/>
      </w:p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32" w15:restartNumberingAfterBreak="0">
    <w:nsid w:val="788E3FBF"/>
    <w:multiLevelType w:val="hybridMultilevel"/>
    <w:tmpl w:val="6DD04256"/>
    <w:lvl w:ilvl="0" w:tplc="9DBA926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07131579">
    <w:abstractNumId w:val="33"/>
  </w:num>
  <w:num w:numId="2" w16cid:durableId="2123449102">
    <w:abstractNumId w:val="14"/>
  </w:num>
  <w:num w:numId="3" w16cid:durableId="868225439">
    <w:abstractNumId w:val="30"/>
  </w:num>
  <w:num w:numId="4" w16cid:durableId="1147404626">
    <w:abstractNumId w:val="0"/>
  </w:num>
  <w:num w:numId="5" w16cid:durableId="1617247771">
    <w:abstractNumId w:val="12"/>
  </w:num>
  <w:num w:numId="6" w16cid:durableId="1667317774">
    <w:abstractNumId w:val="13"/>
  </w:num>
  <w:num w:numId="7" w16cid:durableId="1601062864">
    <w:abstractNumId w:val="28"/>
  </w:num>
  <w:num w:numId="8" w16cid:durableId="1022901246">
    <w:abstractNumId w:val="2"/>
  </w:num>
  <w:num w:numId="9" w16cid:durableId="273487224">
    <w:abstractNumId w:val="15"/>
  </w:num>
  <w:num w:numId="10" w16cid:durableId="1178277268">
    <w:abstractNumId w:val="31"/>
  </w:num>
  <w:num w:numId="11" w16cid:durableId="836308689">
    <w:abstractNumId w:val="7"/>
  </w:num>
  <w:num w:numId="12" w16cid:durableId="1626892013">
    <w:abstractNumId w:val="3"/>
  </w:num>
  <w:num w:numId="13" w16cid:durableId="1627589448">
    <w:abstractNumId w:val="6"/>
  </w:num>
  <w:num w:numId="14" w16cid:durableId="1077050561">
    <w:abstractNumId w:val="21"/>
  </w:num>
  <w:num w:numId="15" w16cid:durableId="442573641">
    <w:abstractNumId w:val="27"/>
  </w:num>
  <w:num w:numId="16" w16cid:durableId="944919445">
    <w:abstractNumId w:val="17"/>
  </w:num>
  <w:num w:numId="17" w16cid:durableId="1300456208">
    <w:abstractNumId w:val="10"/>
  </w:num>
  <w:num w:numId="18" w16cid:durableId="1216163182">
    <w:abstractNumId w:val="23"/>
  </w:num>
  <w:num w:numId="19" w16cid:durableId="929118919">
    <w:abstractNumId w:val="11"/>
  </w:num>
  <w:num w:numId="20" w16cid:durableId="1399865390">
    <w:abstractNumId w:val="1"/>
  </w:num>
  <w:num w:numId="21" w16cid:durableId="1999646401">
    <w:abstractNumId w:val="29"/>
  </w:num>
  <w:num w:numId="22" w16cid:durableId="1659965269">
    <w:abstractNumId w:val="4"/>
  </w:num>
  <w:num w:numId="23" w16cid:durableId="1090003941">
    <w:abstractNumId w:val="26"/>
  </w:num>
  <w:num w:numId="24" w16cid:durableId="110515345">
    <w:abstractNumId w:val="5"/>
  </w:num>
  <w:num w:numId="25" w16cid:durableId="887298652">
    <w:abstractNumId w:val="22"/>
  </w:num>
  <w:num w:numId="26" w16cid:durableId="364600488">
    <w:abstractNumId w:val="9"/>
  </w:num>
  <w:num w:numId="27" w16cid:durableId="618876978">
    <w:abstractNumId w:val="20"/>
  </w:num>
  <w:num w:numId="28" w16cid:durableId="436170691">
    <w:abstractNumId w:val="18"/>
  </w:num>
  <w:num w:numId="29" w16cid:durableId="854614404">
    <w:abstractNumId w:val="24"/>
  </w:num>
  <w:num w:numId="30" w16cid:durableId="2106416200">
    <w:abstractNumId w:val="32"/>
  </w:num>
  <w:num w:numId="31" w16cid:durableId="1601253899">
    <w:abstractNumId w:val="8"/>
  </w:num>
  <w:num w:numId="32" w16cid:durableId="853765259">
    <w:abstractNumId w:val="25"/>
  </w:num>
  <w:num w:numId="33" w16cid:durableId="1934361548">
    <w:abstractNumId w:val="16"/>
  </w:num>
  <w:num w:numId="34" w16cid:durableId="833452798">
    <w:abstractNumId w:val="1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9"/>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320"/>
    <w:rsid w:val="00000995"/>
    <w:rsid w:val="00000C19"/>
    <w:rsid w:val="00000D4F"/>
    <w:rsid w:val="00001046"/>
    <w:rsid w:val="000011FA"/>
    <w:rsid w:val="00001243"/>
    <w:rsid w:val="00001520"/>
    <w:rsid w:val="00001C5F"/>
    <w:rsid w:val="00001CCD"/>
    <w:rsid w:val="000028FB"/>
    <w:rsid w:val="00002E32"/>
    <w:rsid w:val="0000333A"/>
    <w:rsid w:val="000034EE"/>
    <w:rsid w:val="00003BB6"/>
    <w:rsid w:val="00003C99"/>
    <w:rsid w:val="000040C8"/>
    <w:rsid w:val="0000440C"/>
    <w:rsid w:val="00004438"/>
    <w:rsid w:val="00004470"/>
    <w:rsid w:val="00004742"/>
    <w:rsid w:val="00004A07"/>
    <w:rsid w:val="00004AFF"/>
    <w:rsid w:val="00004C9C"/>
    <w:rsid w:val="00005370"/>
    <w:rsid w:val="000053F3"/>
    <w:rsid w:val="00005A71"/>
    <w:rsid w:val="00006B41"/>
    <w:rsid w:val="00006D4D"/>
    <w:rsid w:val="000073EA"/>
    <w:rsid w:val="0000779B"/>
    <w:rsid w:val="00007810"/>
    <w:rsid w:val="0000783D"/>
    <w:rsid w:val="000079E8"/>
    <w:rsid w:val="00007C7C"/>
    <w:rsid w:val="00007ED6"/>
    <w:rsid w:val="00007F08"/>
    <w:rsid w:val="00010236"/>
    <w:rsid w:val="00010504"/>
    <w:rsid w:val="0001053D"/>
    <w:rsid w:val="000106B4"/>
    <w:rsid w:val="0001077A"/>
    <w:rsid w:val="00010852"/>
    <w:rsid w:val="00010D6B"/>
    <w:rsid w:val="00010DCE"/>
    <w:rsid w:val="00010F7A"/>
    <w:rsid w:val="00011192"/>
    <w:rsid w:val="0001132E"/>
    <w:rsid w:val="00011393"/>
    <w:rsid w:val="00011484"/>
    <w:rsid w:val="0001154A"/>
    <w:rsid w:val="000115FF"/>
    <w:rsid w:val="000116EA"/>
    <w:rsid w:val="00011FF5"/>
    <w:rsid w:val="00012180"/>
    <w:rsid w:val="00012449"/>
    <w:rsid w:val="00012946"/>
    <w:rsid w:val="0001297F"/>
    <w:rsid w:val="00012DB5"/>
    <w:rsid w:val="00012E8B"/>
    <w:rsid w:val="00012F8D"/>
    <w:rsid w:val="00013394"/>
    <w:rsid w:val="00013402"/>
    <w:rsid w:val="00013770"/>
    <w:rsid w:val="0001399F"/>
    <w:rsid w:val="00013AA5"/>
    <w:rsid w:val="00013ACA"/>
    <w:rsid w:val="00013E96"/>
    <w:rsid w:val="000141A6"/>
    <w:rsid w:val="0001490C"/>
    <w:rsid w:val="00014C21"/>
    <w:rsid w:val="00014D6B"/>
    <w:rsid w:val="00014E4C"/>
    <w:rsid w:val="00014E65"/>
    <w:rsid w:val="000150A3"/>
    <w:rsid w:val="000154CF"/>
    <w:rsid w:val="0001552F"/>
    <w:rsid w:val="0001563A"/>
    <w:rsid w:val="00015810"/>
    <w:rsid w:val="00015A7E"/>
    <w:rsid w:val="00015AF3"/>
    <w:rsid w:val="00015E88"/>
    <w:rsid w:val="0001600F"/>
    <w:rsid w:val="00016039"/>
    <w:rsid w:val="0001647C"/>
    <w:rsid w:val="000164EA"/>
    <w:rsid w:val="00016E9A"/>
    <w:rsid w:val="000202DE"/>
    <w:rsid w:val="000204B5"/>
    <w:rsid w:val="0002068F"/>
    <w:rsid w:val="000209DC"/>
    <w:rsid w:val="000225C2"/>
    <w:rsid w:val="00022769"/>
    <w:rsid w:val="00022B1F"/>
    <w:rsid w:val="00022CAC"/>
    <w:rsid w:val="00022DDE"/>
    <w:rsid w:val="000234FC"/>
    <w:rsid w:val="00023561"/>
    <w:rsid w:val="000238EF"/>
    <w:rsid w:val="000239E1"/>
    <w:rsid w:val="00024BA4"/>
    <w:rsid w:val="00024F63"/>
    <w:rsid w:val="00025396"/>
    <w:rsid w:val="000254FC"/>
    <w:rsid w:val="00025788"/>
    <w:rsid w:val="000259E0"/>
    <w:rsid w:val="00025E1D"/>
    <w:rsid w:val="00025EA8"/>
    <w:rsid w:val="000266FB"/>
    <w:rsid w:val="00026821"/>
    <w:rsid w:val="000269D8"/>
    <w:rsid w:val="00026AC2"/>
    <w:rsid w:val="00026CD5"/>
    <w:rsid w:val="000271D7"/>
    <w:rsid w:val="0003008C"/>
    <w:rsid w:val="0003063F"/>
    <w:rsid w:val="0003091E"/>
    <w:rsid w:val="00031410"/>
    <w:rsid w:val="000315DB"/>
    <w:rsid w:val="00031B16"/>
    <w:rsid w:val="000323D3"/>
    <w:rsid w:val="0003245A"/>
    <w:rsid w:val="000326A4"/>
    <w:rsid w:val="0003309B"/>
    <w:rsid w:val="00033473"/>
    <w:rsid w:val="000335C0"/>
    <w:rsid w:val="000337A4"/>
    <w:rsid w:val="00033A99"/>
    <w:rsid w:val="00034425"/>
    <w:rsid w:val="000345ED"/>
    <w:rsid w:val="000346DB"/>
    <w:rsid w:val="0003546D"/>
    <w:rsid w:val="00036448"/>
    <w:rsid w:val="000372CA"/>
    <w:rsid w:val="0003776B"/>
    <w:rsid w:val="00037D2C"/>
    <w:rsid w:val="00037DEE"/>
    <w:rsid w:val="00037ED7"/>
    <w:rsid w:val="000400F4"/>
    <w:rsid w:val="0004031A"/>
    <w:rsid w:val="0004094C"/>
    <w:rsid w:val="00040A33"/>
    <w:rsid w:val="00040C4E"/>
    <w:rsid w:val="0004126F"/>
    <w:rsid w:val="0004132C"/>
    <w:rsid w:val="00041726"/>
    <w:rsid w:val="00042BA3"/>
    <w:rsid w:val="00042DA9"/>
    <w:rsid w:val="00043174"/>
    <w:rsid w:val="0004331F"/>
    <w:rsid w:val="00044267"/>
    <w:rsid w:val="0004454C"/>
    <w:rsid w:val="00044661"/>
    <w:rsid w:val="0004471E"/>
    <w:rsid w:val="00044ACD"/>
    <w:rsid w:val="00044D1C"/>
    <w:rsid w:val="00044E5F"/>
    <w:rsid w:val="0004500A"/>
    <w:rsid w:val="000452E1"/>
    <w:rsid w:val="0004532E"/>
    <w:rsid w:val="000459DB"/>
    <w:rsid w:val="00045A37"/>
    <w:rsid w:val="00045C88"/>
    <w:rsid w:val="00045D7F"/>
    <w:rsid w:val="00046BFB"/>
    <w:rsid w:val="00046CBB"/>
    <w:rsid w:val="00046CBC"/>
    <w:rsid w:val="00047204"/>
    <w:rsid w:val="00047C2B"/>
    <w:rsid w:val="00047C65"/>
    <w:rsid w:val="00047E9C"/>
    <w:rsid w:val="0005031F"/>
    <w:rsid w:val="00050375"/>
    <w:rsid w:val="00050778"/>
    <w:rsid w:val="0005089F"/>
    <w:rsid w:val="00050D47"/>
    <w:rsid w:val="000512CD"/>
    <w:rsid w:val="000518BC"/>
    <w:rsid w:val="00051D1B"/>
    <w:rsid w:val="00051F16"/>
    <w:rsid w:val="00051F8C"/>
    <w:rsid w:val="000523E1"/>
    <w:rsid w:val="000528D9"/>
    <w:rsid w:val="00052D16"/>
    <w:rsid w:val="00053799"/>
    <w:rsid w:val="00053A94"/>
    <w:rsid w:val="00053CE3"/>
    <w:rsid w:val="00053D73"/>
    <w:rsid w:val="0005453F"/>
    <w:rsid w:val="00054780"/>
    <w:rsid w:val="00054ABF"/>
    <w:rsid w:val="0005501A"/>
    <w:rsid w:val="00055094"/>
    <w:rsid w:val="000553E2"/>
    <w:rsid w:val="0005554C"/>
    <w:rsid w:val="00055A73"/>
    <w:rsid w:val="00056283"/>
    <w:rsid w:val="000563C1"/>
    <w:rsid w:val="00056600"/>
    <w:rsid w:val="00056A9D"/>
    <w:rsid w:val="00056B17"/>
    <w:rsid w:val="00056C34"/>
    <w:rsid w:val="00056EB0"/>
    <w:rsid w:val="00057011"/>
    <w:rsid w:val="00057080"/>
    <w:rsid w:val="0005765D"/>
    <w:rsid w:val="00057FC9"/>
    <w:rsid w:val="00060439"/>
    <w:rsid w:val="0006046E"/>
    <w:rsid w:val="000606C6"/>
    <w:rsid w:val="00060D1F"/>
    <w:rsid w:val="000612B7"/>
    <w:rsid w:val="00061927"/>
    <w:rsid w:val="00061C62"/>
    <w:rsid w:val="00061FB5"/>
    <w:rsid w:val="00061FDF"/>
    <w:rsid w:val="00062295"/>
    <w:rsid w:val="000633CD"/>
    <w:rsid w:val="00063658"/>
    <w:rsid w:val="0006381A"/>
    <w:rsid w:val="00063D82"/>
    <w:rsid w:val="000647A7"/>
    <w:rsid w:val="00064C5C"/>
    <w:rsid w:val="00065253"/>
    <w:rsid w:val="000652B1"/>
    <w:rsid w:val="000655B2"/>
    <w:rsid w:val="000659FC"/>
    <w:rsid w:val="00065C2A"/>
    <w:rsid w:val="00065FFC"/>
    <w:rsid w:val="000661A6"/>
    <w:rsid w:val="0006637B"/>
    <w:rsid w:val="00066773"/>
    <w:rsid w:val="00066781"/>
    <w:rsid w:val="000667AD"/>
    <w:rsid w:val="00066AD1"/>
    <w:rsid w:val="00066C12"/>
    <w:rsid w:val="00067653"/>
    <w:rsid w:val="00067869"/>
    <w:rsid w:val="000678B9"/>
    <w:rsid w:val="00067D07"/>
    <w:rsid w:val="00067D73"/>
    <w:rsid w:val="000701FB"/>
    <w:rsid w:val="00070C2D"/>
    <w:rsid w:val="00070DD7"/>
    <w:rsid w:val="00070ED2"/>
    <w:rsid w:val="00070FC9"/>
    <w:rsid w:val="00070FD5"/>
    <w:rsid w:val="00071225"/>
    <w:rsid w:val="00071F64"/>
    <w:rsid w:val="00071FBE"/>
    <w:rsid w:val="0007255E"/>
    <w:rsid w:val="000726A3"/>
    <w:rsid w:val="000728AB"/>
    <w:rsid w:val="00072BEB"/>
    <w:rsid w:val="0007315D"/>
    <w:rsid w:val="000733F8"/>
    <w:rsid w:val="000736BD"/>
    <w:rsid w:val="000737E7"/>
    <w:rsid w:val="0007462E"/>
    <w:rsid w:val="00074C7D"/>
    <w:rsid w:val="00075358"/>
    <w:rsid w:val="00075C59"/>
    <w:rsid w:val="00075DCB"/>
    <w:rsid w:val="0007617D"/>
    <w:rsid w:val="000763D0"/>
    <w:rsid w:val="000763E9"/>
    <w:rsid w:val="00076B1C"/>
    <w:rsid w:val="00076E35"/>
    <w:rsid w:val="000771A2"/>
    <w:rsid w:val="00077400"/>
    <w:rsid w:val="00077568"/>
    <w:rsid w:val="00080137"/>
    <w:rsid w:val="0008035D"/>
    <w:rsid w:val="000803B4"/>
    <w:rsid w:val="00080956"/>
    <w:rsid w:val="000809A0"/>
    <w:rsid w:val="000811E1"/>
    <w:rsid w:val="000813CF"/>
    <w:rsid w:val="000815C8"/>
    <w:rsid w:val="000818FD"/>
    <w:rsid w:val="00081994"/>
    <w:rsid w:val="00081FF5"/>
    <w:rsid w:val="0008202A"/>
    <w:rsid w:val="00082030"/>
    <w:rsid w:val="00082075"/>
    <w:rsid w:val="0008217D"/>
    <w:rsid w:val="00082260"/>
    <w:rsid w:val="00082421"/>
    <w:rsid w:val="00082BF0"/>
    <w:rsid w:val="00082D17"/>
    <w:rsid w:val="00082F9C"/>
    <w:rsid w:val="00083034"/>
    <w:rsid w:val="000831A8"/>
    <w:rsid w:val="000832ED"/>
    <w:rsid w:val="00083399"/>
    <w:rsid w:val="000834D6"/>
    <w:rsid w:val="000836F9"/>
    <w:rsid w:val="00083711"/>
    <w:rsid w:val="00083A9E"/>
    <w:rsid w:val="00083C2F"/>
    <w:rsid w:val="00083C60"/>
    <w:rsid w:val="000841AB"/>
    <w:rsid w:val="000844B9"/>
    <w:rsid w:val="00084574"/>
    <w:rsid w:val="000848C2"/>
    <w:rsid w:val="000848C3"/>
    <w:rsid w:val="00084B93"/>
    <w:rsid w:val="00084D36"/>
    <w:rsid w:val="0008517C"/>
    <w:rsid w:val="000859DE"/>
    <w:rsid w:val="00085CEC"/>
    <w:rsid w:val="00085FCF"/>
    <w:rsid w:val="000860D2"/>
    <w:rsid w:val="000862DE"/>
    <w:rsid w:val="000864BB"/>
    <w:rsid w:val="000868A5"/>
    <w:rsid w:val="000869D1"/>
    <w:rsid w:val="00086AB3"/>
    <w:rsid w:val="00086CE7"/>
    <w:rsid w:val="00086F94"/>
    <w:rsid w:val="00087054"/>
    <w:rsid w:val="00087111"/>
    <w:rsid w:val="00087622"/>
    <w:rsid w:val="000877BF"/>
    <w:rsid w:val="00087926"/>
    <w:rsid w:val="00087A98"/>
    <w:rsid w:val="00087AA2"/>
    <w:rsid w:val="00087E14"/>
    <w:rsid w:val="00090147"/>
    <w:rsid w:val="00090578"/>
    <w:rsid w:val="00090627"/>
    <w:rsid w:val="000907ED"/>
    <w:rsid w:val="00090B90"/>
    <w:rsid w:val="00090BB5"/>
    <w:rsid w:val="00090E87"/>
    <w:rsid w:val="00091135"/>
    <w:rsid w:val="00091B4C"/>
    <w:rsid w:val="00091FC8"/>
    <w:rsid w:val="000922CA"/>
    <w:rsid w:val="00092EAE"/>
    <w:rsid w:val="00093057"/>
    <w:rsid w:val="0009317F"/>
    <w:rsid w:val="0009332B"/>
    <w:rsid w:val="0009346A"/>
    <w:rsid w:val="000934B6"/>
    <w:rsid w:val="000936CE"/>
    <w:rsid w:val="00094832"/>
    <w:rsid w:val="00094A43"/>
    <w:rsid w:val="00094E87"/>
    <w:rsid w:val="00094EE8"/>
    <w:rsid w:val="00094FAA"/>
    <w:rsid w:val="00095151"/>
    <w:rsid w:val="000951D8"/>
    <w:rsid w:val="000954D0"/>
    <w:rsid w:val="00095C5B"/>
    <w:rsid w:val="00095CD2"/>
    <w:rsid w:val="00096199"/>
    <w:rsid w:val="00096A3F"/>
    <w:rsid w:val="000973C8"/>
    <w:rsid w:val="00097515"/>
    <w:rsid w:val="00097516"/>
    <w:rsid w:val="00097C2A"/>
    <w:rsid w:val="000A01C0"/>
    <w:rsid w:val="000A051C"/>
    <w:rsid w:val="000A0D31"/>
    <w:rsid w:val="000A0E06"/>
    <w:rsid w:val="000A1269"/>
    <w:rsid w:val="000A1333"/>
    <w:rsid w:val="000A153D"/>
    <w:rsid w:val="000A19BA"/>
    <w:rsid w:val="000A1BF7"/>
    <w:rsid w:val="000A2084"/>
    <w:rsid w:val="000A2624"/>
    <w:rsid w:val="000A263B"/>
    <w:rsid w:val="000A2795"/>
    <w:rsid w:val="000A27BB"/>
    <w:rsid w:val="000A2862"/>
    <w:rsid w:val="000A2DB3"/>
    <w:rsid w:val="000A2E98"/>
    <w:rsid w:val="000A30E7"/>
    <w:rsid w:val="000A3E81"/>
    <w:rsid w:val="000A45EF"/>
    <w:rsid w:val="000A4674"/>
    <w:rsid w:val="000A46B3"/>
    <w:rsid w:val="000A4717"/>
    <w:rsid w:val="000A5092"/>
    <w:rsid w:val="000A557F"/>
    <w:rsid w:val="000A55D9"/>
    <w:rsid w:val="000A56C1"/>
    <w:rsid w:val="000A5904"/>
    <w:rsid w:val="000A5AE3"/>
    <w:rsid w:val="000A6933"/>
    <w:rsid w:val="000A74C9"/>
    <w:rsid w:val="000A791B"/>
    <w:rsid w:val="000A7ABA"/>
    <w:rsid w:val="000A7B96"/>
    <w:rsid w:val="000A7BB3"/>
    <w:rsid w:val="000A7C17"/>
    <w:rsid w:val="000B01EC"/>
    <w:rsid w:val="000B0987"/>
    <w:rsid w:val="000B0C75"/>
    <w:rsid w:val="000B10AC"/>
    <w:rsid w:val="000B120F"/>
    <w:rsid w:val="000B1F4F"/>
    <w:rsid w:val="000B2273"/>
    <w:rsid w:val="000B2950"/>
    <w:rsid w:val="000B29C1"/>
    <w:rsid w:val="000B2D40"/>
    <w:rsid w:val="000B2D80"/>
    <w:rsid w:val="000B2E47"/>
    <w:rsid w:val="000B3121"/>
    <w:rsid w:val="000B3189"/>
    <w:rsid w:val="000B3215"/>
    <w:rsid w:val="000B3946"/>
    <w:rsid w:val="000B3AB8"/>
    <w:rsid w:val="000B3C45"/>
    <w:rsid w:val="000B3F11"/>
    <w:rsid w:val="000B4112"/>
    <w:rsid w:val="000B4664"/>
    <w:rsid w:val="000B4686"/>
    <w:rsid w:val="000B4764"/>
    <w:rsid w:val="000B47A1"/>
    <w:rsid w:val="000B47DC"/>
    <w:rsid w:val="000B4A4B"/>
    <w:rsid w:val="000B4B41"/>
    <w:rsid w:val="000B5238"/>
    <w:rsid w:val="000B5519"/>
    <w:rsid w:val="000B55A0"/>
    <w:rsid w:val="000B5755"/>
    <w:rsid w:val="000B5950"/>
    <w:rsid w:val="000B630A"/>
    <w:rsid w:val="000B64CF"/>
    <w:rsid w:val="000B64D1"/>
    <w:rsid w:val="000B67D3"/>
    <w:rsid w:val="000B784F"/>
    <w:rsid w:val="000B7EEC"/>
    <w:rsid w:val="000C080B"/>
    <w:rsid w:val="000C095F"/>
    <w:rsid w:val="000C0D6B"/>
    <w:rsid w:val="000C1062"/>
    <w:rsid w:val="000C145D"/>
    <w:rsid w:val="000C22F0"/>
    <w:rsid w:val="000C2860"/>
    <w:rsid w:val="000C2C4E"/>
    <w:rsid w:val="000C35A9"/>
    <w:rsid w:val="000C379F"/>
    <w:rsid w:val="000C37F1"/>
    <w:rsid w:val="000C38B6"/>
    <w:rsid w:val="000C38FB"/>
    <w:rsid w:val="000C393D"/>
    <w:rsid w:val="000C3C2E"/>
    <w:rsid w:val="000C3C40"/>
    <w:rsid w:val="000C418F"/>
    <w:rsid w:val="000C49E3"/>
    <w:rsid w:val="000C4D76"/>
    <w:rsid w:val="000C5046"/>
    <w:rsid w:val="000C50B2"/>
    <w:rsid w:val="000C559E"/>
    <w:rsid w:val="000C5625"/>
    <w:rsid w:val="000C571F"/>
    <w:rsid w:val="000C5AA1"/>
    <w:rsid w:val="000C5AF9"/>
    <w:rsid w:val="000C6060"/>
    <w:rsid w:val="000C64A5"/>
    <w:rsid w:val="000C66DA"/>
    <w:rsid w:val="000C6B85"/>
    <w:rsid w:val="000C7565"/>
    <w:rsid w:val="000C7AB9"/>
    <w:rsid w:val="000C7C78"/>
    <w:rsid w:val="000C7CCF"/>
    <w:rsid w:val="000D0069"/>
    <w:rsid w:val="000D013E"/>
    <w:rsid w:val="000D02B3"/>
    <w:rsid w:val="000D04CD"/>
    <w:rsid w:val="000D0713"/>
    <w:rsid w:val="000D08F4"/>
    <w:rsid w:val="000D0C40"/>
    <w:rsid w:val="000D10A9"/>
    <w:rsid w:val="000D122F"/>
    <w:rsid w:val="000D1347"/>
    <w:rsid w:val="000D1630"/>
    <w:rsid w:val="000D1B94"/>
    <w:rsid w:val="000D1F6E"/>
    <w:rsid w:val="000D2514"/>
    <w:rsid w:val="000D2EE9"/>
    <w:rsid w:val="000D334D"/>
    <w:rsid w:val="000D3463"/>
    <w:rsid w:val="000D34BB"/>
    <w:rsid w:val="000D34CE"/>
    <w:rsid w:val="000D4315"/>
    <w:rsid w:val="000D4348"/>
    <w:rsid w:val="000D507F"/>
    <w:rsid w:val="000D511B"/>
    <w:rsid w:val="000D51C6"/>
    <w:rsid w:val="000D52D5"/>
    <w:rsid w:val="000D60FC"/>
    <w:rsid w:val="000D6347"/>
    <w:rsid w:val="000D6696"/>
    <w:rsid w:val="000D68E7"/>
    <w:rsid w:val="000D69BD"/>
    <w:rsid w:val="000D6CFE"/>
    <w:rsid w:val="000D6E6F"/>
    <w:rsid w:val="000D71BF"/>
    <w:rsid w:val="000D7329"/>
    <w:rsid w:val="000D7742"/>
    <w:rsid w:val="000D7E7A"/>
    <w:rsid w:val="000E00A3"/>
    <w:rsid w:val="000E06DB"/>
    <w:rsid w:val="000E0961"/>
    <w:rsid w:val="000E0A5F"/>
    <w:rsid w:val="000E0A81"/>
    <w:rsid w:val="000E0C10"/>
    <w:rsid w:val="000E0F47"/>
    <w:rsid w:val="000E112C"/>
    <w:rsid w:val="000E11C1"/>
    <w:rsid w:val="000E12ED"/>
    <w:rsid w:val="000E18F0"/>
    <w:rsid w:val="000E1A55"/>
    <w:rsid w:val="000E1CBB"/>
    <w:rsid w:val="000E25D7"/>
    <w:rsid w:val="000E2BE8"/>
    <w:rsid w:val="000E2D3F"/>
    <w:rsid w:val="000E2EDB"/>
    <w:rsid w:val="000E322B"/>
    <w:rsid w:val="000E3489"/>
    <w:rsid w:val="000E3560"/>
    <w:rsid w:val="000E35F3"/>
    <w:rsid w:val="000E37C3"/>
    <w:rsid w:val="000E3BB2"/>
    <w:rsid w:val="000E3D16"/>
    <w:rsid w:val="000E41CD"/>
    <w:rsid w:val="000E4330"/>
    <w:rsid w:val="000E489C"/>
    <w:rsid w:val="000E48D4"/>
    <w:rsid w:val="000E4933"/>
    <w:rsid w:val="000E4C65"/>
    <w:rsid w:val="000E4CD3"/>
    <w:rsid w:val="000E4F3C"/>
    <w:rsid w:val="000E5C3E"/>
    <w:rsid w:val="000E5E68"/>
    <w:rsid w:val="000E5E6A"/>
    <w:rsid w:val="000E63AB"/>
    <w:rsid w:val="000E6586"/>
    <w:rsid w:val="000E6916"/>
    <w:rsid w:val="000E76CE"/>
    <w:rsid w:val="000E78F7"/>
    <w:rsid w:val="000E79B2"/>
    <w:rsid w:val="000E7CA1"/>
    <w:rsid w:val="000E7FFC"/>
    <w:rsid w:val="000F000F"/>
    <w:rsid w:val="000F04D2"/>
    <w:rsid w:val="000F064E"/>
    <w:rsid w:val="000F0A34"/>
    <w:rsid w:val="000F1086"/>
    <w:rsid w:val="000F11EC"/>
    <w:rsid w:val="000F196E"/>
    <w:rsid w:val="000F1BF6"/>
    <w:rsid w:val="000F1FA1"/>
    <w:rsid w:val="000F200D"/>
    <w:rsid w:val="000F24A4"/>
    <w:rsid w:val="000F2A2F"/>
    <w:rsid w:val="000F2A59"/>
    <w:rsid w:val="000F2A88"/>
    <w:rsid w:val="000F2AA2"/>
    <w:rsid w:val="000F333C"/>
    <w:rsid w:val="000F3A03"/>
    <w:rsid w:val="000F3BC7"/>
    <w:rsid w:val="000F3C1C"/>
    <w:rsid w:val="000F3D61"/>
    <w:rsid w:val="000F3FE9"/>
    <w:rsid w:val="000F4414"/>
    <w:rsid w:val="000F5CDB"/>
    <w:rsid w:val="000F5E5C"/>
    <w:rsid w:val="000F5EFE"/>
    <w:rsid w:val="000F6792"/>
    <w:rsid w:val="000F76C9"/>
    <w:rsid w:val="000F79EF"/>
    <w:rsid w:val="000F7B6A"/>
    <w:rsid w:val="000F7E12"/>
    <w:rsid w:val="000F7E59"/>
    <w:rsid w:val="00100042"/>
    <w:rsid w:val="001001BA"/>
    <w:rsid w:val="00100A5C"/>
    <w:rsid w:val="00100D2A"/>
    <w:rsid w:val="00100DA4"/>
    <w:rsid w:val="00100F08"/>
    <w:rsid w:val="0010168A"/>
    <w:rsid w:val="00101D5D"/>
    <w:rsid w:val="001020B3"/>
    <w:rsid w:val="00102285"/>
    <w:rsid w:val="001023E6"/>
    <w:rsid w:val="001027A0"/>
    <w:rsid w:val="00102AA8"/>
    <w:rsid w:val="00102B06"/>
    <w:rsid w:val="0010310C"/>
    <w:rsid w:val="00103145"/>
    <w:rsid w:val="0010324A"/>
    <w:rsid w:val="00103D7A"/>
    <w:rsid w:val="00103ECC"/>
    <w:rsid w:val="001047ED"/>
    <w:rsid w:val="0010480E"/>
    <w:rsid w:val="00104CCE"/>
    <w:rsid w:val="00104E3A"/>
    <w:rsid w:val="00104E50"/>
    <w:rsid w:val="00105D7F"/>
    <w:rsid w:val="00106034"/>
    <w:rsid w:val="001069BD"/>
    <w:rsid w:val="00106D9E"/>
    <w:rsid w:val="00106E5F"/>
    <w:rsid w:val="001070AF"/>
    <w:rsid w:val="001073C0"/>
    <w:rsid w:val="001079B5"/>
    <w:rsid w:val="00107BDD"/>
    <w:rsid w:val="00107E32"/>
    <w:rsid w:val="0011003B"/>
    <w:rsid w:val="00110A2F"/>
    <w:rsid w:val="00110D64"/>
    <w:rsid w:val="00111CD7"/>
    <w:rsid w:val="0011216B"/>
    <w:rsid w:val="00112202"/>
    <w:rsid w:val="001125B8"/>
    <w:rsid w:val="00112BC2"/>
    <w:rsid w:val="00112C13"/>
    <w:rsid w:val="00112F2F"/>
    <w:rsid w:val="0011321F"/>
    <w:rsid w:val="001132E0"/>
    <w:rsid w:val="0011376C"/>
    <w:rsid w:val="001139AD"/>
    <w:rsid w:val="00113AC2"/>
    <w:rsid w:val="00113BB6"/>
    <w:rsid w:val="00113D34"/>
    <w:rsid w:val="00113E5C"/>
    <w:rsid w:val="001148A3"/>
    <w:rsid w:val="00114E55"/>
    <w:rsid w:val="00115827"/>
    <w:rsid w:val="00115AB6"/>
    <w:rsid w:val="0011601E"/>
    <w:rsid w:val="0011630E"/>
    <w:rsid w:val="001165F7"/>
    <w:rsid w:val="0011677C"/>
    <w:rsid w:val="00116A2B"/>
    <w:rsid w:val="00116A2D"/>
    <w:rsid w:val="00116BAE"/>
    <w:rsid w:val="00116E6C"/>
    <w:rsid w:val="00117148"/>
    <w:rsid w:val="0011718F"/>
    <w:rsid w:val="0011754C"/>
    <w:rsid w:val="0011784B"/>
    <w:rsid w:val="00117E7C"/>
    <w:rsid w:val="001200FC"/>
    <w:rsid w:val="001205D2"/>
    <w:rsid w:val="00120664"/>
    <w:rsid w:val="00120AAA"/>
    <w:rsid w:val="00120CF7"/>
    <w:rsid w:val="0012158C"/>
    <w:rsid w:val="00121F64"/>
    <w:rsid w:val="00122C2E"/>
    <w:rsid w:val="00122DE2"/>
    <w:rsid w:val="00122FFB"/>
    <w:rsid w:val="001230EF"/>
    <w:rsid w:val="00123123"/>
    <w:rsid w:val="001236F5"/>
    <w:rsid w:val="00124416"/>
    <w:rsid w:val="0012442D"/>
    <w:rsid w:val="0012451E"/>
    <w:rsid w:val="00124779"/>
    <w:rsid w:val="00124ED7"/>
    <w:rsid w:val="00125056"/>
    <w:rsid w:val="001250A6"/>
    <w:rsid w:val="001257E2"/>
    <w:rsid w:val="00125E4F"/>
    <w:rsid w:val="00126041"/>
    <w:rsid w:val="0012617F"/>
    <w:rsid w:val="00126B3F"/>
    <w:rsid w:val="00126E1A"/>
    <w:rsid w:val="0012712C"/>
    <w:rsid w:val="00127D5A"/>
    <w:rsid w:val="00127EFD"/>
    <w:rsid w:val="00130166"/>
    <w:rsid w:val="0013044C"/>
    <w:rsid w:val="00130620"/>
    <w:rsid w:val="00130712"/>
    <w:rsid w:val="00130DDD"/>
    <w:rsid w:val="001311EC"/>
    <w:rsid w:val="00131444"/>
    <w:rsid w:val="001314B0"/>
    <w:rsid w:val="001314EC"/>
    <w:rsid w:val="0013162A"/>
    <w:rsid w:val="00131D9B"/>
    <w:rsid w:val="001321AB"/>
    <w:rsid w:val="00132335"/>
    <w:rsid w:val="00132C80"/>
    <w:rsid w:val="00132D21"/>
    <w:rsid w:val="001335EA"/>
    <w:rsid w:val="00133734"/>
    <w:rsid w:val="00133FB2"/>
    <w:rsid w:val="0013404F"/>
    <w:rsid w:val="00134968"/>
    <w:rsid w:val="00134974"/>
    <w:rsid w:val="00134A03"/>
    <w:rsid w:val="00134B5B"/>
    <w:rsid w:val="00134DC3"/>
    <w:rsid w:val="00134DD2"/>
    <w:rsid w:val="0013502D"/>
    <w:rsid w:val="001351A1"/>
    <w:rsid w:val="00135384"/>
    <w:rsid w:val="001358A7"/>
    <w:rsid w:val="00135B8D"/>
    <w:rsid w:val="001360FF"/>
    <w:rsid w:val="00136361"/>
    <w:rsid w:val="00136AE5"/>
    <w:rsid w:val="00136C6F"/>
    <w:rsid w:val="00136D01"/>
    <w:rsid w:val="00136DB1"/>
    <w:rsid w:val="001371EE"/>
    <w:rsid w:val="0013764F"/>
    <w:rsid w:val="00137AB0"/>
    <w:rsid w:val="00137CF1"/>
    <w:rsid w:val="00137E08"/>
    <w:rsid w:val="00140B92"/>
    <w:rsid w:val="00141483"/>
    <w:rsid w:val="001418F5"/>
    <w:rsid w:val="001419B8"/>
    <w:rsid w:val="00141A20"/>
    <w:rsid w:val="00141B2A"/>
    <w:rsid w:val="00141E20"/>
    <w:rsid w:val="0014253D"/>
    <w:rsid w:val="0014293D"/>
    <w:rsid w:val="00142A38"/>
    <w:rsid w:val="00142CEA"/>
    <w:rsid w:val="00142E25"/>
    <w:rsid w:val="001430D3"/>
    <w:rsid w:val="0014330C"/>
    <w:rsid w:val="001434DA"/>
    <w:rsid w:val="00143717"/>
    <w:rsid w:val="00143CB1"/>
    <w:rsid w:val="00144209"/>
    <w:rsid w:val="001443E6"/>
    <w:rsid w:val="0014472B"/>
    <w:rsid w:val="00144D3C"/>
    <w:rsid w:val="00144E7B"/>
    <w:rsid w:val="001456A1"/>
    <w:rsid w:val="0014595F"/>
    <w:rsid w:val="00146259"/>
    <w:rsid w:val="0014689F"/>
    <w:rsid w:val="00146CE8"/>
    <w:rsid w:val="001470E8"/>
    <w:rsid w:val="001471F5"/>
    <w:rsid w:val="00147387"/>
    <w:rsid w:val="00147A34"/>
    <w:rsid w:val="00147BA1"/>
    <w:rsid w:val="00147D2F"/>
    <w:rsid w:val="00150133"/>
    <w:rsid w:val="00150261"/>
    <w:rsid w:val="0015059D"/>
    <w:rsid w:val="001508A1"/>
    <w:rsid w:val="001509F0"/>
    <w:rsid w:val="00150D62"/>
    <w:rsid w:val="00151085"/>
    <w:rsid w:val="00151258"/>
    <w:rsid w:val="00151CCA"/>
    <w:rsid w:val="00151D60"/>
    <w:rsid w:val="00151FF4"/>
    <w:rsid w:val="00152007"/>
    <w:rsid w:val="001521BD"/>
    <w:rsid w:val="0015243F"/>
    <w:rsid w:val="001527FA"/>
    <w:rsid w:val="001528AB"/>
    <w:rsid w:val="001530D7"/>
    <w:rsid w:val="0015334E"/>
    <w:rsid w:val="00153641"/>
    <w:rsid w:val="00153854"/>
    <w:rsid w:val="00153DED"/>
    <w:rsid w:val="0015421C"/>
    <w:rsid w:val="00154817"/>
    <w:rsid w:val="00154B58"/>
    <w:rsid w:val="00154FCF"/>
    <w:rsid w:val="00155743"/>
    <w:rsid w:val="00155748"/>
    <w:rsid w:val="00155B5F"/>
    <w:rsid w:val="00156025"/>
    <w:rsid w:val="00156641"/>
    <w:rsid w:val="001568D0"/>
    <w:rsid w:val="001569BF"/>
    <w:rsid w:val="00156F3E"/>
    <w:rsid w:val="001570F6"/>
    <w:rsid w:val="00157941"/>
    <w:rsid w:val="00157D41"/>
    <w:rsid w:val="00160115"/>
    <w:rsid w:val="0016014E"/>
    <w:rsid w:val="0016057D"/>
    <w:rsid w:val="00160E56"/>
    <w:rsid w:val="001612C2"/>
    <w:rsid w:val="00161399"/>
    <w:rsid w:val="00161498"/>
    <w:rsid w:val="00161BEA"/>
    <w:rsid w:val="00161E60"/>
    <w:rsid w:val="00161FBE"/>
    <w:rsid w:val="0016207B"/>
    <w:rsid w:val="0016266C"/>
    <w:rsid w:val="0016269E"/>
    <w:rsid w:val="00162796"/>
    <w:rsid w:val="00162B53"/>
    <w:rsid w:val="00162FCC"/>
    <w:rsid w:val="001631D2"/>
    <w:rsid w:val="001633C3"/>
    <w:rsid w:val="00163717"/>
    <w:rsid w:val="001639BF"/>
    <w:rsid w:val="001642EB"/>
    <w:rsid w:val="00164428"/>
    <w:rsid w:val="001645D4"/>
    <w:rsid w:val="00164838"/>
    <w:rsid w:val="00164957"/>
    <w:rsid w:val="001649BD"/>
    <w:rsid w:val="00164DCF"/>
    <w:rsid w:val="00164FC1"/>
    <w:rsid w:val="00165076"/>
    <w:rsid w:val="0016546E"/>
    <w:rsid w:val="00165795"/>
    <w:rsid w:val="00165C82"/>
    <w:rsid w:val="00166179"/>
    <w:rsid w:val="0016623C"/>
    <w:rsid w:val="0016664B"/>
    <w:rsid w:val="00166961"/>
    <w:rsid w:val="00166D76"/>
    <w:rsid w:val="00166E00"/>
    <w:rsid w:val="001674C3"/>
    <w:rsid w:val="00167E04"/>
    <w:rsid w:val="0017094C"/>
    <w:rsid w:val="00170A50"/>
    <w:rsid w:val="00170A95"/>
    <w:rsid w:val="00170CD0"/>
    <w:rsid w:val="00170E0D"/>
    <w:rsid w:val="00170EFF"/>
    <w:rsid w:val="001710C0"/>
    <w:rsid w:val="0017150D"/>
    <w:rsid w:val="0017258C"/>
    <w:rsid w:val="001726A5"/>
    <w:rsid w:val="00172A83"/>
    <w:rsid w:val="00172B16"/>
    <w:rsid w:val="0017306D"/>
    <w:rsid w:val="0017353D"/>
    <w:rsid w:val="00173BD7"/>
    <w:rsid w:val="00173DB7"/>
    <w:rsid w:val="00173EA2"/>
    <w:rsid w:val="001746F4"/>
    <w:rsid w:val="00174750"/>
    <w:rsid w:val="001748C4"/>
    <w:rsid w:val="0017527B"/>
    <w:rsid w:val="001752E9"/>
    <w:rsid w:val="00175879"/>
    <w:rsid w:val="00176A50"/>
    <w:rsid w:val="00176B73"/>
    <w:rsid w:val="00177C8B"/>
    <w:rsid w:val="0018072B"/>
    <w:rsid w:val="00180838"/>
    <w:rsid w:val="00180B63"/>
    <w:rsid w:val="001816DC"/>
    <w:rsid w:val="0018180B"/>
    <w:rsid w:val="0018197C"/>
    <w:rsid w:val="00182215"/>
    <w:rsid w:val="0018225D"/>
    <w:rsid w:val="001823E6"/>
    <w:rsid w:val="00182527"/>
    <w:rsid w:val="00182696"/>
    <w:rsid w:val="001832EF"/>
    <w:rsid w:val="00183D6D"/>
    <w:rsid w:val="00183E06"/>
    <w:rsid w:val="0018402B"/>
    <w:rsid w:val="0018406A"/>
    <w:rsid w:val="00184106"/>
    <w:rsid w:val="00184443"/>
    <w:rsid w:val="001846FC"/>
    <w:rsid w:val="00185B6A"/>
    <w:rsid w:val="00185C0E"/>
    <w:rsid w:val="00185D57"/>
    <w:rsid w:val="00185F27"/>
    <w:rsid w:val="00186084"/>
    <w:rsid w:val="00186280"/>
    <w:rsid w:val="001862F4"/>
    <w:rsid w:val="0018636E"/>
    <w:rsid w:val="00186627"/>
    <w:rsid w:val="00186C20"/>
    <w:rsid w:val="00186FF6"/>
    <w:rsid w:val="00187019"/>
    <w:rsid w:val="00187029"/>
    <w:rsid w:val="001873AB"/>
    <w:rsid w:val="00187F01"/>
    <w:rsid w:val="00187F56"/>
    <w:rsid w:val="00190EB5"/>
    <w:rsid w:val="00191196"/>
    <w:rsid w:val="00191290"/>
    <w:rsid w:val="00191A2C"/>
    <w:rsid w:val="00191A91"/>
    <w:rsid w:val="00192C39"/>
    <w:rsid w:val="00192DD2"/>
    <w:rsid w:val="001930FF"/>
    <w:rsid w:val="00193126"/>
    <w:rsid w:val="0019399B"/>
    <w:rsid w:val="0019407B"/>
    <w:rsid w:val="0019419E"/>
    <w:rsid w:val="00194229"/>
    <w:rsid w:val="00194543"/>
    <w:rsid w:val="00195122"/>
    <w:rsid w:val="0019529D"/>
    <w:rsid w:val="00195325"/>
    <w:rsid w:val="00195336"/>
    <w:rsid w:val="00195337"/>
    <w:rsid w:val="00195E57"/>
    <w:rsid w:val="0019625D"/>
    <w:rsid w:val="001964E2"/>
    <w:rsid w:val="00196617"/>
    <w:rsid w:val="00196D0C"/>
    <w:rsid w:val="00196DD7"/>
    <w:rsid w:val="001971F2"/>
    <w:rsid w:val="00197278"/>
    <w:rsid w:val="001974F9"/>
    <w:rsid w:val="001977A6"/>
    <w:rsid w:val="00197A8E"/>
    <w:rsid w:val="00197B51"/>
    <w:rsid w:val="00197B8D"/>
    <w:rsid w:val="00197E68"/>
    <w:rsid w:val="001A03BC"/>
    <w:rsid w:val="001A06EA"/>
    <w:rsid w:val="001A073C"/>
    <w:rsid w:val="001A0854"/>
    <w:rsid w:val="001A088C"/>
    <w:rsid w:val="001A09BD"/>
    <w:rsid w:val="001A0AFB"/>
    <w:rsid w:val="001A0FA0"/>
    <w:rsid w:val="001A1A8D"/>
    <w:rsid w:val="001A2317"/>
    <w:rsid w:val="001A2637"/>
    <w:rsid w:val="001A28B1"/>
    <w:rsid w:val="001A2EBD"/>
    <w:rsid w:val="001A3590"/>
    <w:rsid w:val="001A3D06"/>
    <w:rsid w:val="001A40EB"/>
    <w:rsid w:val="001A42C8"/>
    <w:rsid w:val="001A46D6"/>
    <w:rsid w:val="001A493D"/>
    <w:rsid w:val="001A5351"/>
    <w:rsid w:val="001A540C"/>
    <w:rsid w:val="001A598F"/>
    <w:rsid w:val="001A5BE4"/>
    <w:rsid w:val="001A5FED"/>
    <w:rsid w:val="001A63D8"/>
    <w:rsid w:val="001A69AE"/>
    <w:rsid w:val="001A7084"/>
    <w:rsid w:val="001A7138"/>
    <w:rsid w:val="001A71F4"/>
    <w:rsid w:val="001A778E"/>
    <w:rsid w:val="001A7B73"/>
    <w:rsid w:val="001B0210"/>
    <w:rsid w:val="001B0402"/>
    <w:rsid w:val="001B08DC"/>
    <w:rsid w:val="001B0A2A"/>
    <w:rsid w:val="001B122C"/>
    <w:rsid w:val="001B12C7"/>
    <w:rsid w:val="001B14BE"/>
    <w:rsid w:val="001B161F"/>
    <w:rsid w:val="001B1873"/>
    <w:rsid w:val="001B1987"/>
    <w:rsid w:val="001B2246"/>
    <w:rsid w:val="001B2475"/>
    <w:rsid w:val="001B2803"/>
    <w:rsid w:val="001B281C"/>
    <w:rsid w:val="001B3199"/>
    <w:rsid w:val="001B36E4"/>
    <w:rsid w:val="001B3756"/>
    <w:rsid w:val="001B3852"/>
    <w:rsid w:val="001B3C22"/>
    <w:rsid w:val="001B4B52"/>
    <w:rsid w:val="001B4EDB"/>
    <w:rsid w:val="001B54D9"/>
    <w:rsid w:val="001B5539"/>
    <w:rsid w:val="001B65CE"/>
    <w:rsid w:val="001B66BE"/>
    <w:rsid w:val="001B66FD"/>
    <w:rsid w:val="001B68D9"/>
    <w:rsid w:val="001B6ADB"/>
    <w:rsid w:val="001B7126"/>
    <w:rsid w:val="001B7693"/>
    <w:rsid w:val="001C07B6"/>
    <w:rsid w:val="001C0976"/>
    <w:rsid w:val="001C0D33"/>
    <w:rsid w:val="001C1E3E"/>
    <w:rsid w:val="001C1EBE"/>
    <w:rsid w:val="001C1ED5"/>
    <w:rsid w:val="001C23C5"/>
    <w:rsid w:val="001C28D1"/>
    <w:rsid w:val="001C2A39"/>
    <w:rsid w:val="001C377E"/>
    <w:rsid w:val="001C37C6"/>
    <w:rsid w:val="001C3841"/>
    <w:rsid w:val="001C38D0"/>
    <w:rsid w:val="001C3A2F"/>
    <w:rsid w:val="001C3A51"/>
    <w:rsid w:val="001C3AB8"/>
    <w:rsid w:val="001C40DE"/>
    <w:rsid w:val="001C41F1"/>
    <w:rsid w:val="001C42FF"/>
    <w:rsid w:val="001C44BE"/>
    <w:rsid w:val="001C4590"/>
    <w:rsid w:val="001C4869"/>
    <w:rsid w:val="001C4A13"/>
    <w:rsid w:val="001C4D9A"/>
    <w:rsid w:val="001C503C"/>
    <w:rsid w:val="001C5057"/>
    <w:rsid w:val="001C5058"/>
    <w:rsid w:val="001C547F"/>
    <w:rsid w:val="001C57EA"/>
    <w:rsid w:val="001C5808"/>
    <w:rsid w:val="001C59A4"/>
    <w:rsid w:val="001C6232"/>
    <w:rsid w:val="001C698D"/>
    <w:rsid w:val="001C6ED7"/>
    <w:rsid w:val="001C6F73"/>
    <w:rsid w:val="001C6FBC"/>
    <w:rsid w:val="001C700F"/>
    <w:rsid w:val="001C7067"/>
    <w:rsid w:val="001C7794"/>
    <w:rsid w:val="001C7AAB"/>
    <w:rsid w:val="001C7CBC"/>
    <w:rsid w:val="001D0132"/>
    <w:rsid w:val="001D0F53"/>
    <w:rsid w:val="001D1383"/>
    <w:rsid w:val="001D138B"/>
    <w:rsid w:val="001D1502"/>
    <w:rsid w:val="001D1E21"/>
    <w:rsid w:val="001D20BA"/>
    <w:rsid w:val="001D2301"/>
    <w:rsid w:val="001D2352"/>
    <w:rsid w:val="001D2C87"/>
    <w:rsid w:val="001D3101"/>
    <w:rsid w:val="001D3262"/>
    <w:rsid w:val="001D3481"/>
    <w:rsid w:val="001D3AB3"/>
    <w:rsid w:val="001D3B5F"/>
    <w:rsid w:val="001D4705"/>
    <w:rsid w:val="001D470A"/>
    <w:rsid w:val="001D4FD2"/>
    <w:rsid w:val="001D5216"/>
    <w:rsid w:val="001D5504"/>
    <w:rsid w:val="001D5597"/>
    <w:rsid w:val="001D56D0"/>
    <w:rsid w:val="001D56ED"/>
    <w:rsid w:val="001D58D2"/>
    <w:rsid w:val="001D593B"/>
    <w:rsid w:val="001D66AA"/>
    <w:rsid w:val="001D670C"/>
    <w:rsid w:val="001D6DF3"/>
    <w:rsid w:val="001D7800"/>
    <w:rsid w:val="001D783B"/>
    <w:rsid w:val="001E0431"/>
    <w:rsid w:val="001E0DF9"/>
    <w:rsid w:val="001E1366"/>
    <w:rsid w:val="001E1717"/>
    <w:rsid w:val="001E19E5"/>
    <w:rsid w:val="001E1AAE"/>
    <w:rsid w:val="001E33DC"/>
    <w:rsid w:val="001E3464"/>
    <w:rsid w:val="001E3485"/>
    <w:rsid w:val="001E363B"/>
    <w:rsid w:val="001E3E47"/>
    <w:rsid w:val="001E3F5F"/>
    <w:rsid w:val="001E451C"/>
    <w:rsid w:val="001E5301"/>
    <w:rsid w:val="001E54C7"/>
    <w:rsid w:val="001E552C"/>
    <w:rsid w:val="001E579F"/>
    <w:rsid w:val="001E58A0"/>
    <w:rsid w:val="001E5A99"/>
    <w:rsid w:val="001E5B53"/>
    <w:rsid w:val="001E6302"/>
    <w:rsid w:val="001E6A96"/>
    <w:rsid w:val="001E6AAA"/>
    <w:rsid w:val="001E6AD6"/>
    <w:rsid w:val="001E6CE5"/>
    <w:rsid w:val="001E74E4"/>
    <w:rsid w:val="001E79A5"/>
    <w:rsid w:val="001E7AD1"/>
    <w:rsid w:val="001E7B7C"/>
    <w:rsid w:val="001E7C8C"/>
    <w:rsid w:val="001F0415"/>
    <w:rsid w:val="001F092C"/>
    <w:rsid w:val="001F0930"/>
    <w:rsid w:val="001F0B8B"/>
    <w:rsid w:val="001F0B93"/>
    <w:rsid w:val="001F0E19"/>
    <w:rsid w:val="001F0E1E"/>
    <w:rsid w:val="001F1036"/>
    <w:rsid w:val="001F110A"/>
    <w:rsid w:val="001F113A"/>
    <w:rsid w:val="001F1162"/>
    <w:rsid w:val="001F1399"/>
    <w:rsid w:val="001F148F"/>
    <w:rsid w:val="001F1E7A"/>
    <w:rsid w:val="001F234A"/>
    <w:rsid w:val="001F24E2"/>
    <w:rsid w:val="001F2E90"/>
    <w:rsid w:val="001F3170"/>
    <w:rsid w:val="001F3857"/>
    <w:rsid w:val="001F3E09"/>
    <w:rsid w:val="001F3E56"/>
    <w:rsid w:val="001F3EF7"/>
    <w:rsid w:val="001F4040"/>
    <w:rsid w:val="001F4514"/>
    <w:rsid w:val="001F4914"/>
    <w:rsid w:val="001F5376"/>
    <w:rsid w:val="001F5A53"/>
    <w:rsid w:val="001F5A78"/>
    <w:rsid w:val="001F5C3F"/>
    <w:rsid w:val="001F6166"/>
    <w:rsid w:val="001F68C2"/>
    <w:rsid w:val="001F6993"/>
    <w:rsid w:val="001F6A1D"/>
    <w:rsid w:val="001F6D00"/>
    <w:rsid w:val="001F72AA"/>
    <w:rsid w:val="001F72EE"/>
    <w:rsid w:val="001F7637"/>
    <w:rsid w:val="002008D8"/>
    <w:rsid w:val="00200AB9"/>
    <w:rsid w:val="0020157F"/>
    <w:rsid w:val="002018BE"/>
    <w:rsid w:val="00201970"/>
    <w:rsid w:val="00201AB0"/>
    <w:rsid w:val="00201B82"/>
    <w:rsid w:val="00201BFA"/>
    <w:rsid w:val="00202075"/>
    <w:rsid w:val="00202875"/>
    <w:rsid w:val="002028E0"/>
    <w:rsid w:val="00202B65"/>
    <w:rsid w:val="00202E0C"/>
    <w:rsid w:val="00203061"/>
    <w:rsid w:val="00203366"/>
    <w:rsid w:val="00203836"/>
    <w:rsid w:val="00203857"/>
    <w:rsid w:val="002041B9"/>
    <w:rsid w:val="0020465B"/>
    <w:rsid w:val="00204A3E"/>
    <w:rsid w:val="002051A7"/>
    <w:rsid w:val="002054C5"/>
    <w:rsid w:val="00205589"/>
    <w:rsid w:val="002056B4"/>
    <w:rsid w:val="00205FA1"/>
    <w:rsid w:val="002060BE"/>
    <w:rsid w:val="0020631B"/>
    <w:rsid w:val="002063F8"/>
    <w:rsid w:val="00206AE2"/>
    <w:rsid w:val="00206DAB"/>
    <w:rsid w:val="00207417"/>
    <w:rsid w:val="00207433"/>
    <w:rsid w:val="0020778F"/>
    <w:rsid w:val="00207DD7"/>
    <w:rsid w:val="00207E3C"/>
    <w:rsid w:val="002102FE"/>
    <w:rsid w:val="00210437"/>
    <w:rsid w:val="00210512"/>
    <w:rsid w:val="00210A3F"/>
    <w:rsid w:val="00210B36"/>
    <w:rsid w:val="00210C36"/>
    <w:rsid w:val="00210EDC"/>
    <w:rsid w:val="00211105"/>
    <w:rsid w:val="0021138E"/>
    <w:rsid w:val="0021141E"/>
    <w:rsid w:val="00211C98"/>
    <w:rsid w:val="00211DA5"/>
    <w:rsid w:val="00212015"/>
    <w:rsid w:val="00212254"/>
    <w:rsid w:val="002122E0"/>
    <w:rsid w:val="0021232D"/>
    <w:rsid w:val="002123B2"/>
    <w:rsid w:val="002124C0"/>
    <w:rsid w:val="002124FF"/>
    <w:rsid w:val="00212986"/>
    <w:rsid w:val="00213114"/>
    <w:rsid w:val="0021345F"/>
    <w:rsid w:val="002135DB"/>
    <w:rsid w:val="00213A67"/>
    <w:rsid w:val="002142B1"/>
    <w:rsid w:val="0021433F"/>
    <w:rsid w:val="002147C8"/>
    <w:rsid w:val="00214AF0"/>
    <w:rsid w:val="00214E14"/>
    <w:rsid w:val="00214E3A"/>
    <w:rsid w:val="00216022"/>
    <w:rsid w:val="00216434"/>
    <w:rsid w:val="00216ED0"/>
    <w:rsid w:val="00217702"/>
    <w:rsid w:val="00217CBC"/>
    <w:rsid w:val="0022000A"/>
    <w:rsid w:val="002208B0"/>
    <w:rsid w:val="0022098F"/>
    <w:rsid w:val="002209F5"/>
    <w:rsid w:val="002211CD"/>
    <w:rsid w:val="00221383"/>
    <w:rsid w:val="002216F1"/>
    <w:rsid w:val="00221977"/>
    <w:rsid w:val="00221FA9"/>
    <w:rsid w:val="00222003"/>
    <w:rsid w:val="00222170"/>
    <w:rsid w:val="002229A7"/>
    <w:rsid w:val="0022319C"/>
    <w:rsid w:val="00223689"/>
    <w:rsid w:val="00223E2C"/>
    <w:rsid w:val="00224433"/>
    <w:rsid w:val="00224A51"/>
    <w:rsid w:val="00224EA3"/>
    <w:rsid w:val="002251F7"/>
    <w:rsid w:val="00225529"/>
    <w:rsid w:val="002255B3"/>
    <w:rsid w:val="00225704"/>
    <w:rsid w:val="00225E10"/>
    <w:rsid w:val="00225E24"/>
    <w:rsid w:val="00225E69"/>
    <w:rsid w:val="0022623F"/>
    <w:rsid w:val="00226756"/>
    <w:rsid w:val="00226AD8"/>
    <w:rsid w:val="00226B9D"/>
    <w:rsid w:val="00226D9E"/>
    <w:rsid w:val="002270C9"/>
    <w:rsid w:val="002279BD"/>
    <w:rsid w:val="00227B2A"/>
    <w:rsid w:val="00227D0C"/>
    <w:rsid w:val="00227F21"/>
    <w:rsid w:val="00227FB1"/>
    <w:rsid w:val="0023000B"/>
    <w:rsid w:val="00230205"/>
    <w:rsid w:val="00231A1D"/>
    <w:rsid w:val="00231A6D"/>
    <w:rsid w:val="00231AF2"/>
    <w:rsid w:val="00231E81"/>
    <w:rsid w:val="002328A1"/>
    <w:rsid w:val="00232EFE"/>
    <w:rsid w:val="00232FAD"/>
    <w:rsid w:val="00233311"/>
    <w:rsid w:val="00233362"/>
    <w:rsid w:val="00233C91"/>
    <w:rsid w:val="00233CB1"/>
    <w:rsid w:val="00234588"/>
    <w:rsid w:val="00234752"/>
    <w:rsid w:val="002348F9"/>
    <w:rsid w:val="0023522A"/>
    <w:rsid w:val="002352BC"/>
    <w:rsid w:val="0023537E"/>
    <w:rsid w:val="00235C20"/>
    <w:rsid w:val="00235C21"/>
    <w:rsid w:val="00235FB3"/>
    <w:rsid w:val="00235FB6"/>
    <w:rsid w:val="00236171"/>
    <w:rsid w:val="00236BBD"/>
    <w:rsid w:val="00236FB9"/>
    <w:rsid w:val="00237286"/>
    <w:rsid w:val="0023738A"/>
    <w:rsid w:val="00237C67"/>
    <w:rsid w:val="00237DCA"/>
    <w:rsid w:val="00237DDA"/>
    <w:rsid w:val="00237E2A"/>
    <w:rsid w:val="00240109"/>
    <w:rsid w:val="00240113"/>
    <w:rsid w:val="0024016C"/>
    <w:rsid w:val="002404D4"/>
    <w:rsid w:val="00240921"/>
    <w:rsid w:val="00240A4F"/>
    <w:rsid w:val="00240E11"/>
    <w:rsid w:val="00240E63"/>
    <w:rsid w:val="00240ED9"/>
    <w:rsid w:val="00240EFA"/>
    <w:rsid w:val="002416E1"/>
    <w:rsid w:val="002418B0"/>
    <w:rsid w:val="00241A1E"/>
    <w:rsid w:val="00241CAD"/>
    <w:rsid w:val="00241DCC"/>
    <w:rsid w:val="00241F29"/>
    <w:rsid w:val="002420C5"/>
    <w:rsid w:val="0024250B"/>
    <w:rsid w:val="0024252B"/>
    <w:rsid w:val="002425AB"/>
    <w:rsid w:val="002425DD"/>
    <w:rsid w:val="00242899"/>
    <w:rsid w:val="00242CE2"/>
    <w:rsid w:val="00242D1B"/>
    <w:rsid w:val="00242E86"/>
    <w:rsid w:val="0024308A"/>
    <w:rsid w:val="002437A2"/>
    <w:rsid w:val="002439C5"/>
    <w:rsid w:val="00243D62"/>
    <w:rsid w:val="00244027"/>
    <w:rsid w:val="00244270"/>
    <w:rsid w:val="0024445D"/>
    <w:rsid w:val="002444DE"/>
    <w:rsid w:val="0024459D"/>
    <w:rsid w:val="00244D9B"/>
    <w:rsid w:val="00244E61"/>
    <w:rsid w:val="00244FC5"/>
    <w:rsid w:val="00245242"/>
    <w:rsid w:val="00245488"/>
    <w:rsid w:val="00245957"/>
    <w:rsid w:val="00245CE7"/>
    <w:rsid w:val="0024600C"/>
    <w:rsid w:val="00246032"/>
    <w:rsid w:val="00246272"/>
    <w:rsid w:val="00246503"/>
    <w:rsid w:val="00246A0F"/>
    <w:rsid w:val="00246C0A"/>
    <w:rsid w:val="00246C9B"/>
    <w:rsid w:val="00246EFA"/>
    <w:rsid w:val="002473D9"/>
    <w:rsid w:val="002476B4"/>
    <w:rsid w:val="00247F7A"/>
    <w:rsid w:val="00250325"/>
    <w:rsid w:val="00250413"/>
    <w:rsid w:val="0025042D"/>
    <w:rsid w:val="00250689"/>
    <w:rsid w:val="002509FD"/>
    <w:rsid w:val="00250B57"/>
    <w:rsid w:val="00251682"/>
    <w:rsid w:val="0025170C"/>
    <w:rsid w:val="00251E08"/>
    <w:rsid w:val="0025225F"/>
    <w:rsid w:val="0025245D"/>
    <w:rsid w:val="00252544"/>
    <w:rsid w:val="00252C48"/>
    <w:rsid w:val="0025378B"/>
    <w:rsid w:val="0025449A"/>
    <w:rsid w:val="00255427"/>
    <w:rsid w:val="002554FE"/>
    <w:rsid w:val="002560E8"/>
    <w:rsid w:val="002573F4"/>
    <w:rsid w:val="00257668"/>
    <w:rsid w:val="0025795C"/>
    <w:rsid w:val="00257A2B"/>
    <w:rsid w:val="00257A2D"/>
    <w:rsid w:val="00257A7C"/>
    <w:rsid w:val="00257C70"/>
    <w:rsid w:val="002601A8"/>
    <w:rsid w:val="0026046C"/>
    <w:rsid w:val="0026049F"/>
    <w:rsid w:val="00261641"/>
    <w:rsid w:val="00261706"/>
    <w:rsid w:val="00261B3F"/>
    <w:rsid w:val="00261DC6"/>
    <w:rsid w:val="0026221E"/>
    <w:rsid w:val="002625FB"/>
    <w:rsid w:val="00262945"/>
    <w:rsid w:val="00262C27"/>
    <w:rsid w:val="00262CDF"/>
    <w:rsid w:val="00262ECC"/>
    <w:rsid w:val="00263102"/>
    <w:rsid w:val="00263132"/>
    <w:rsid w:val="00263162"/>
    <w:rsid w:val="0026337A"/>
    <w:rsid w:val="00263387"/>
    <w:rsid w:val="002634B1"/>
    <w:rsid w:val="0026363A"/>
    <w:rsid w:val="0026398A"/>
    <w:rsid w:val="00263EBF"/>
    <w:rsid w:val="002646DA"/>
    <w:rsid w:val="00264AB8"/>
    <w:rsid w:val="002651DC"/>
    <w:rsid w:val="002652E1"/>
    <w:rsid w:val="002654D8"/>
    <w:rsid w:val="00266368"/>
    <w:rsid w:val="002668E6"/>
    <w:rsid w:val="00266F0A"/>
    <w:rsid w:val="00266FCE"/>
    <w:rsid w:val="00267020"/>
    <w:rsid w:val="002672CE"/>
    <w:rsid w:val="00267837"/>
    <w:rsid w:val="0026796D"/>
    <w:rsid w:val="00267AD3"/>
    <w:rsid w:val="00267D6A"/>
    <w:rsid w:val="00267D7F"/>
    <w:rsid w:val="00270883"/>
    <w:rsid w:val="00270DDA"/>
    <w:rsid w:val="00270F76"/>
    <w:rsid w:val="00271168"/>
    <w:rsid w:val="0027135F"/>
    <w:rsid w:val="00271A08"/>
    <w:rsid w:val="00271B3A"/>
    <w:rsid w:val="00271EA4"/>
    <w:rsid w:val="00272292"/>
    <w:rsid w:val="00272295"/>
    <w:rsid w:val="002733A5"/>
    <w:rsid w:val="0027345B"/>
    <w:rsid w:val="00273616"/>
    <w:rsid w:val="002737AE"/>
    <w:rsid w:val="00273864"/>
    <w:rsid w:val="002741E9"/>
    <w:rsid w:val="0027427B"/>
    <w:rsid w:val="002743D7"/>
    <w:rsid w:val="002747F5"/>
    <w:rsid w:val="002749F9"/>
    <w:rsid w:val="00274DAE"/>
    <w:rsid w:val="00274FF3"/>
    <w:rsid w:val="00275411"/>
    <w:rsid w:val="002756A3"/>
    <w:rsid w:val="0027597B"/>
    <w:rsid w:val="00275A8A"/>
    <w:rsid w:val="00275AD6"/>
    <w:rsid w:val="00275C86"/>
    <w:rsid w:val="00275FAD"/>
    <w:rsid w:val="002764F2"/>
    <w:rsid w:val="0027691D"/>
    <w:rsid w:val="00276955"/>
    <w:rsid w:val="00276A78"/>
    <w:rsid w:val="002779EB"/>
    <w:rsid w:val="00277D84"/>
    <w:rsid w:val="00277EEF"/>
    <w:rsid w:val="00280751"/>
    <w:rsid w:val="00280785"/>
    <w:rsid w:val="00280E90"/>
    <w:rsid w:val="002814A8"/>
    <w:rsid w:val="0028196A"/>
    <w:rsid w:val="00281F10"/>
    <w:rsid w:val="0028234D"/>
    <w:rsid w:val="00282425"/>
    <w:rsid w:val="00282527"/>
    <w:rsid w:val="00282725"/>
    <w:rsid w:val="002832B6"/>
    <w:rsid w:val="002836D1"/>
    <w:rsid w:val="002836FD"/>
    <w:rsid w:val="00283FEA"/>
    <w:rsid w:val="0028412B"/>
    <w:rsid w:val="0028425A"/>
    <w:rsid w:val="00285005"/>
    <w:rsid w:val="0028577A"/>
    <w:rsid w:val="00285931"/>
    <w:rsid w:val="00285D5D"/>
    <w:rsid w:val="00285D76"/>
    <w:rsid w:val="00286198"/>
    <w:rsid w:val="00286570"/>
    <w:rsid w:val="00286937"/>
    <w:rsid w:val="00286BE5"/>
    <w:rsid w:val="00286E7A"/>
    <w:rsid w:val="0028738C"/>
    <w:rsid w:val="0028798E"/>
    <w:rsid w:val="00287E40"/>
    <w:rsid w:val="00287EC1"/>
    <w:rsid w:val="0029022C"/>
    <w:rsid w:val="00290754"/>
    <w:rsid w:val="00290CDA"/>
    <w:rsid w:val="00290D4B"/>
    <w:rsid w:val="0029142E"/>
    <w:rsid w:val="00291778"/>
    <w:rsid w:val="00291A35"/>
    <w:rsid w:val="00291CA8"/>
    <w:rsid w:val="00292057"/>
    <w:rsid w:val="002920FE"/>
    <w:rsid w:val="0029278D"/>
    <w:rsid w:val="00292860"/>
    <w:rsid w:val="0029295E"/>
    <w:rsid w:val="00292A67"/>
    <w:rsid w:val="00292BF6"/>
    <w:rsid w:val="00292D5A"/>
    <w:rsid w:val="00292E7C"/>
    <w:rsid w:val="002930C5"/>
    <w:rsid w:val="00293319"/>
    <w:rsid w:val="00293342"/>
    <w:rsid w:val="002933AD"/>
    <w:rsid w:val="002933D8"/>
    <w:rsid w:val="002938DA"/>
    <w:rsid w:val="00294044"/>
    <w:rsid w:val="00294F9D"/>
    <w:rsid w:val="0029508E"/>
    <w:rsid w:val="0029539C"/>
    <w:rsid w:val="00295489"/>
    <w:rsid w:val="002954C9"/>
    <w:rsid w:val="002956B1"/>
    <w:rsid w:val="0029570D"/>
    <w:rsid w:val="00295C47"/>
    <w:rsid w:val="00295E37"/>
    <w:rsid w:val="00296170"/>
    <w:rsid w:val="0029656C"/>
    <w:rsid w:val="00296812"/>
    <w:rsid w:val="00296C13"/>
    <w:rsid w:val="00296D24"/>
    <w:rsid w:val="002971B7"/>
    <w:rsid w:val="0029726B"/>
    <w:rsid w:val="002974CB"/>
    <w:rsid w:val="00297662"/>
    <w:rsid w:val="00297702"/>
    <w:rsid w:val="00297853"/>
    <w:rsid w:val="0029795C"/>
    <w:rsid w:val="00297A87"/>
    <w:rsid w:val="00297B90"/>
    <w:rsid w:val="00297CAC"/>
    <w:rsid w:val="002A02A9"/>
    <w:rsid w:val="002A06B8"/>
    <w:rsid w:val="002A0A05"/>
    <w:rsid w:val="002A0DC6"/>
    <w:rsid w:val="002A0F1C"/>
    <w:rsid w:val="002A0F8E"/>
    <w:rsid w:val="002A121D"/>
    <w:rsid w:val="002A159E"/>
    <w:rsid w:val="002A1BD3"/>
    <w:rsid w:val="002A1E1E"/>
    <w:rsid w:val="002A1E4C"/>
    <w:rsid w:val="002A2C9F"/>
    <w:rsid w:val="002A2E0D"/>
    <w:rsid w:val="002A31A7"/>
    <w:rsid w:val="002A3650"/>
    <w:rsid w:val="002A3944"/>
    <w:rsid w:val="002A3A44"/>
    <w:rsid w:val="002A3C39"/>
    <w:rsid w:val="002A3F27"/>
    <w:rsid w:val="002A44AE"/>
    <w:rsid w:val="002A46B4"/>
    <w:rsid w:val="002A4A95"/>
    <w:rsid w:val="002A4B42"/>
    <w:rsid w:val="002A4DCD"/>
    <w:rsid w:val="002A4EB2"/>
    <w:rsid w:val="002A55F4"/>
    <w:rsid w:val="002A5707"/>
    <w:rsid w:val="002A5809"/>
    <w:rsid w:val="002A5868"/>
    <w:rsid w:val="002A5CC1"/>
    <w:rsid w:val="002A5E2E"/>
    <w:rsid w:val="002A5E9B"/>
    <w:rsid w:val="002A6179"/>
    <w:rsid w:val="002A67C5"/>
    <w:rsid w:val="002A6845"/>
    <w:rsid w:val="002A6D8D"/>
    <w:rsid w:val="002A74C3"/>
    <w:rsid w:val="002A7676"/>
    <w:rsid w:val="002A784A"/>
    <w:rsid w:val="002A7D4C"/>
    <w:rsid w:val="002A7FA0"/>
    <w:rsid w:val="002B0755"/>
    <w:rsid w:val="002B0ABF"/>
    <w:rsid w:val="002B0F35"/>
    <w:rsid w:val="002B167B"/>
    <w:rsid w:val="002B17ED"/>
    <w:rsid w:val="002B19B6"/>
    <w:rsid w:val="002B19CE"/>
    <w:rsid w:val="002B1A56"/>
    <w:rsid w:val="002B2183"/>
    <w:rsid w:val="002B2F23"/>
    <w:rsid w:val="002B3255"/>
    <w:rsid w:val="002B3CBB"/>
    <w:rsid w:val="002B3CD0"/>
    <w:rsid w:val="002B40B7"/>
    <w:rsid w:val="002B4454"/>
    <w:rsid w:val="002B4615"/>
    <w:rsid w:val="002B4835"/>
    <w:rsid w:val="002B4D0D"/>
    <w:rsid w:val="002B57B7"/>
    <w:rsid w:val="002B57EE"/>
    <w:rsid w:val="002B6258"/>
    <w:rsid w:val="002B63B2"/>
    <w:rsid w:val="002B6BFE"/>
    <w:rsid w:val="002B71D1"/>
    <w:rsid w:val="002B7288"/>
    <w:rsid w:val="002B73F5"/>
    <w:rsid w:val="002B77BD"/>
    <w:rsid w:val="002B7AC3"/>
    <w:rsid w:val="002B7EB4"/>
    <w:rsid w:val="002C015C"/>
    <w:rsid w:val="002C0BEC"/>
    <w:rsid w:val="002C0DCC"/>
    <w:rsid w:val="002C0E00"/>
    <w:rsid w:val="002C0FB7"/>
    <w:rsid w:val="002C1018"/>
    <w:rsid w:val="002C11B0"/>
    <w:rsid w:val="002C1478"/>
    <w:rsid w:val="002C1580"/>
    <w:rsid w:val="002C192F"/>
    <w:rsid w:val="002C2494"/>
    <w:rsid w:val="002C2637"/>
    <w:rsid w:val="002C284B"/>
    <w:rsid w:val="002C2952"/>
    <w:rsid w:val="002C2DE6"/>
    <w:rsid w:val="002C3A97"/>
    <w:rsid w:val="002C4197"/>
    <w:rsid w:val="002C41AE"/>
    <w:rsid w:val="002C42F3"/>
    <w:rsid w:val="002C447F"/>
    <w:rsid w:val="002C47BA"/>
    <w:rsid w:val="002C4962"/>
    <w:rsid w:val="002C49F2"/>
    <w:rsid w:val="002C4AB3"/>
    <w:rsid w:val="002C4B02"/>
    <w:rsid w:val="002C4CE8"/>
    <w:rsid w:val="002C50AA"/>
    <w:rsid w:val="002C5411"/>
    <w:rsid w:val="002C5634"/>
    <w:rsid w:val="002C570F"/>
    <w:rsid w:val="002C5D8A"/>
    <w:rsid w:val="002C5F6E"/>
    <w:rsid w:val="002C691F"/>
    <w:rsid w:val="002C7587"/>
    <w:rsid w:val="002C77D2"/>
    <w:rsid w:val="002C7815"/>
    <w:rsid w:val="002C78B8"/>
    <w:rsid w:val="002D00E4"/>
    <w:rsid w:val="002D0249"/>
    <w:rsid w:val="002D0722"/>
    <w:rsid w:val="002D0FE8"/>
    <w:rsid w:val="002D1061"/>
    <w:rsid w:val="002D10B7"/>
    <w:rsid w:val="002D111A"/>
    <w:rsid w:val="002D17E2"/>
    <w:rsid w:val="002D1EDA"/>
    <w:rsid w:val="002D2886"/>
    <w:rsid w:val="002D28DF"/>
    <w:rsid w:val="002D2A76"/>
    <w:rsid w:val="002D2B73"/>
    <w:rsid w:val="002D32D0"/>
    <w:rsid w:val="002D34B8"/>
    <w:rsid w:val="002D3FA8"/>
    <w:rsid w:val="002D42A0"/>
    <w:rsid w:val="002D45B0"/>
    <w:rsid w:val="002D4766"/>
    <w:rsid w:val="002D49C2"/>
    <w:rsid w:val="002D49E0"/>
    <w:rsid w:val="002D53AC"/>
    <w:rsid w:val="002D566E"/>
    <w:rsid w:val="002D5843"/>
    <w:rsid w:val="002D5A24"/>
    <w:rsid w:val="002D5A2C"/>
    <w:rsid w:val="002D5E45"/>
    <w:rsid w:val="002D6520"/>
    <w:rsid w:val="002D66F4"/>
    <w:rsid w:val="002D68C1"/>
    <w:rsid w:val="002D6F46"/>
    <w:rsid w:val="002D6F60"/>
    <w:rsid w:val="002D75A6"/>
    <w:rsid w:val="002D76B1"/>
    <w:rsid w:val="002D7E5D"/>
    <w:rsid w:val="002E0120"/>
    <w:rsid w:val="002E02CB"/>
    <w:rsid w:val="002E0900"/>
    <w:rsid w:val="002E09C7"/>
    <w:rsid w:val="002E1197"/>
    <w:rsid w:val="002E2414"/>
    <w:rsid w:val="002E28CB"/>
    <w:rsid w:val="002E3058"/>
    <w:rsid w:val="002E3097"/>
    <w:rsid w:val="002E34ED"/>
    <w:rsid w:val="002E3994"/>
    <w:rsid w:val="002E3D1D"/>
    <w:rsid w:val="002E3ECD"/>
    <w:rsid w:val="002E470E"/>
    <w:rsid w:val="002E4C44"/>
    <w:rsid w:val="002E4C87"/>
    <w:rsid w:val="002E4D0E"/>
    <w:rsid w:val="002E4D70"/>
    <w:rsid w:val="002E5073"/>
    <w:rsid w:val="002E5394"/>
    <w:rsid w:val="002E594D"/>
    <w:rsid w:val="002E5C57"/>
    <w:rsid w:val="002E5CDE"/>
    <w:rsid w:val="002E5D1B"/>
    <w:rsid w:val="002E5D80"/>
    <w:rsid w:val="002E6709"/>
    <w:rsid w:val="002E68A3"/>
    <w:rsid w:val="002E6F19"/>
    <w:rsid w:val="002E6F50"/>
    <w:rsid w:val="002E6F69"/>
    <w:rsid w:val="002E6FCD"/>
    <w:rsid w:val="002E70A4"/>
    <w:rsid w:val="002E7281"/>
    <w:rsid w:val="002E72C4"/>
    <w:rsid w:val="002E79DC"/>
    <w:rsid w:val="002E7A7A"/>
    <w:rsid w:val="002E7C0A"/>
    <w:rsid w:val="002E7F35"/>
    <w:rsid w:val="002F021D"/>
    <w:rsid w:val="002F08B7"/>
    <w:rsid w:val="002F0F9F"/>
    <w:rsid w:val="002F103A"/>
    <w:rsid w:val="002F188D"/>
    <w:rsid w:val="002F18C3"/>
    <w:rsid w:val="002F1A2C"/>
    <w:rsid w:val="002F1C04"/>
    <w:rsid w:val="002F1DA3"/>
    <w:rsid w:val="002F215B"/>
    <w:rsid w:val="002F26AD"/>
    <w:rsid w:val="002F281B"/>
    <w:rsid w:val="002F2853"/>
    <w:rsid w:val="002F2E06"/>
    <w:rsid w:val="002F2F6B"/>
    <w:rsid w:val="002F30ED"/>
    <w:rsid w:val="002F328E"/>
    <w:rsid w:val="002F37F1"/>
    <w:rsid w:val="002F3BDD"/>
    <w:rsid w:val="002F3DD9"/>
    <w:rsid w:val="002F54C8"/>
    <w:rsid w:val="002F55FC"/>
    <w:rsid w:val="002F58A6"/>
    <w:rsid w:val="002F5AB7"/>
    <w:rsid w:val="002F5BD7"/>
    <w:rsid w:val="002F5C42"/>
    <w:rsid w:val="002F5EBE"/>
    <w:rsid w:val="002F6333"/>
    <w:rsid w:val="002F64AF"/>
    <w:rsid w:val="002F64D3"/>
    <w:rsid w:val="002F6632"/>
    <w:rsid w:val="002F667F"/>
    <w:rsid w:val="002F6A34"/>
    <w:rsid w:val="002F6DDE"/>
    <w:rsid w:val="002F7147"/>
    <w:rsid w:val="002F72C5"/>
    <w:rsid w:val="002F72FC"/>
    <w:rsid w:val="002F76C4"/>
    <w:rsid w:val="002F776F"/>
    <w:rsid w:val="002F7889"/>
    <w:rsid w:val="002F7926"/>
    <w:rsid w:val="002F7CDD"/>
    <w:rsid w:val="003003B2"/>
    <w:rsid w:val="0030070C"/>
    <w:rsid w:val="00300B21"/>
    <w:rsid w:val="00300B8F"/>
    <w:rsid w:val="00301373"/>
    <w:rsid w:val="003016D3"/>
    <w:rsid w:val="00301DF9"/>
    <w:rsid w:val="00301EBD"/>
    <w:rsid w:val="0030249D"/>
    <w:rsid w:val="003024B5"/>
    <w:rsid w:val="003032B2"/>
    <w:rsid w:val="0030344A"/>
    <w:rsid w:val="00303666"/>
    <w:rsid w:val="00303B1E"/>
    <w:rsid w:val="00303BA1"/>
    <w:rsid w:val="00303C8A"/>
    <w:rsid w:val="00303CA0"/>
    <w:rsid w:val="00303CCE"/>
    <w:rsid w:val="00304216"/>
    <w:rsid w:val="0030457A"/>
    <w:rsid w:val="0030459C"/>
    <w:rsid w:val="0030471E"/>
    <w:rsid w:val="00304991"/>
    <w:rsid w:val="00305788"/>
    <w:rsid w:val="003058CE"/>
    <w:rsid w:val="00305F0C"/>
    <w:rsid w:val="00305F13"/>
    <w:rsid w:val="00306081"/>
    <w:rsid w:val="00306171"/>
    <w:rsid w:val="00306419"/>
    <w:rsid w:val="0030664C"/>
    <w:rsid w:val="00306C27"/>
    <w:rsid w:val="00306CF5"/>
    <w:rsid w:val="0030720E"/>
    <w:rsid w:val="00307BD7"/>
    <w:rsid w:val="003107E7"/>
    <w:rsid w:val="00310A23"/>
    <w:rsid w:val="00310B78"/>
    <w:rsid w:val="00310D94"/>
    <w:rsid w:val="00310F28"/>
    <w:rsid w:val="00311564"/>
    <w:rsid w:val="00311711"/>
    <w:rsid w:val="003124FC"/>
    <w:rsid w:val="00312605"/>
    <w:rsid w:val="003128DB"/>
    <w:rsid w:val="00312E8F"/>
    <w:rsid w:val="00312F4D"/>
    <w:rsid w:val="00313143"/>
    <w:rsid w:val="0031316C"/>
    <w:rsid w:val="003131D2"/>
    <w:rsid w:val="003133AB"/>
    <w:rsid w:val="00313739"/>
    <w:rsid w:val="00313798"/>
    <w:rsid w:val="00313939"/>
    <w:rsid w:val="00313B78"/>
    <w:rsid w:val="00313BFD"/>
    <w:rsid w:val="00314029"/>
    <w:rsid w:val="00314491"/>
    <w:rsid w:val="003158AE"/>
    <w:rsid w:val="00315A3C"/>
    <w:rsid w:val="00315A45"/>
    <w:rsid w:val="00315A99"/>
    <w:rsid w:val="00316680"/>
    <w:rsid w:val="00316748"/>
    <w:rsid w:val="00316B6E"/>
    <w:rsid w:val="00317776"/>
    <w:rsid w:val="0031787A"/>
    <w:rsid w:val="003179E7"/>
    <w:rsid w:val="00320086"/>
    <w:rsid w:val="0032018E"/>
    <w:rsid w:val="00320500"/>
    <w:rsid w:val="003205B8"/>
    <w:rsid w:val="0032067C"/>
    <w:rsid w:val="00320942"/>
    <w:rsid w:val="00321133"/>
    <w:rsid w:val="00321578"/>
    <w:rsid w:val="0032165D"/>
    <w:rsid w:val="00321B57"/>
    <w:rsid w:val="00321E41"/>
    <w:rsid w:val="00321F35"/>
    <w:rsid w:val="00321F70"/>
    <w:rsid w:val="003220B4"/>
    <w:rsid w:val="00322366"/>
    <w:rsid w:val="00322B3B"/>
    <w:rsid w:val="00322D0C"/>
    <w:rsid w:val="003236FE"/>
    <w:rsid w:val="00323D5A"/>
    <w:rsid w:val="0032453D"/>
    <w:rsid w:val="003247D1"/>
    <w:rsid w:val="00324915"/>
    <w:rsid w:val="00324A81"/>
    <w:rsid w:val="00324FF9"/>
    <w:rsid w:val="003251F3"/>
    <w:rsid w:val="0032581F"/>
    <w:rsid w:val="00325C7C"/>
    <w:rsid w:val="00325D43"/>
    <w:rsid w:val="00325F56"/>
    <w:rsid w:val="00325FAC"/>
    <w:rsid w:val="00326065"/>
    <w:rsid w:val="003269C8"/>
    <w:rsid w:val="00326A22"/>
    <w:rsid w:val="0032713B"/>
    <w:rsid w:val="003272C4"/>
    <w:rsid w:val="00327414"/>
    <w:rsid w:val="00327A46"/>
    <w:rsid w:val="00327E9F"/>
    <w:rsid w:val="00327F28"/>
    <w:rsid w:val="00330060"/>
    <w:rsid w:val="0033052F"/>
    <w:rsid w:val="003306FA"/>
    <w:rsid w:val="00330B53"/>
    <w:rsid w:val="00330C2B"/>
    <w:rsid w:val="003314DE"/>
    <w:rsid w:val="00331D33"/>
    <w:rsid w:val="00331DC2"/>
    <w:rsid w:val="00332097"/>
    <w:rsid w:val="003323BA"/>
    <w:rsid w:val="00332642"/>
    <w:rsid w:val="00332745"/>
    <w:rsid w:val="00332B58"/>
    <w:rsid w:val="00332B79"/>
    <w:rsid w:val="00332D65"/>
    <w:rsid w:val="00333134"/>
    <w:rsid w:val="00333273"/>
    <w:rsid w:val="00333295"/>
    <w:rsid w:val="0033344A"/>
    <w:rsid w:val="00333618"/>
    <w:rsid w:val="00333669"/>
    <w:rsid w:val="003339C6"/>
    <w:rsid w:val="003339EE"/>
    <w:rsid w:val="00333AD0"/>
    <w:rsid w:val="00333C6E"/>
    <w:rsid w:val="00333D3B"/>
    <w:rsid w:val="0033467B"/>
    <w:rsid w:val="003346E7"/>
    <w:rsid w:val="00334A8D"/>
    <w:rsid w:val="00334C4D"/>
    <w:rsid w:val="00335033"/>
    <w:rsid w:val="00335308"/>
    <w:rsid w:val="0033544D"/>
    <w:rsid w:val="00335799"/>
    <w:rsid w:val="0033579B"/>
    <w:rsid w:val="003357C7"/>
    <w:rsid w:val="00335992"/>
    <w:rsid w:val="00335A94"/>
    <w:rsid w:val="0033641F"/>
    <w:rsid w:val="00336440"/>
    <w:rsid w:val="00336697"/>
    <w:rsid w:val="00337349"/>
    <w:rsid w:val="003379F0"/>
    <w:rsid w:val="00337ECD"/>
    <w:rsid w:val="0034021F"/>
    <w:rsid w:val="00340390"/>
    <w:rsid w:val="003403DE"/>
    <w:rsid w:val="00340551"/>
    <w:rsid w:val="00340701"/>
    <w:rsid w:val="00340D8E"/>
    <w:rsid w:val="00341028"/>
    <w:rsid w:val="0034128E"/>
    <w:rsid w:val="003415FC"/>
    <w:rsid w:val="00341937"/>
    <w:rsid w:val="0034205E"/>
    <w:rsid w:val="00342268"/>
    <w:rsid w:val="00342847"/>
    <w:rsid w:val="003429DC"/>
    <w:rsid w:val="00342E26"/>
    <w:rsid w:val="00342E78"/>
    <w:rsid w:val="00343526"/>
    <w:rsid w:val="003435FF"/>
    <w:rsid w:val="00343E90"/>
    <w:rsid w:val="00344682"/>
    <w:rsid w:val="003446C3"/>
    <w:rsid w:val="00344D83"/>
    <w:rsid w:val="00345520"/>
    <w:rsid w:val="003457E3"/>
    <w:rsid w:val="003460DF"/>
    <w:rsid w:val="00346570"/>
    <w:rsid w:val="00346661"/>
    <w:rsid w:val="00346873"/>
    <w:rsid w:val="003469D5"/>
    <w:rsid w:val="00346C35"/>
    <w:rsid w:val="00346E16"/>
    <w:rsid w:val="00346EAF"/>
    <w:rsid w:val="00346FAC"/>
    <w:rsid w:val="0034761F"/>
    <w:rsid w:val="00347BDE"/>
    <w:rsid w:val="00347E57"/>
    <w:rsid w:val="00347ED0"/>
    <w:rsid w:val="003500B0"/>
    <w:rsid w:val="00350127"/>
    <w:rsid w:val="00350315"/>
    <w:rsid w:val="003504A8"/>
    <w:rsid w:val="00350B16"/>
    <w:rsid w:val="00350CD8"/>
    <w:rsid w:val="003518AB"/>
    <w:rsid w:val="00351D20"/>
    <w:rsid w:val="00351D3B"/>
    <w:rsid w:val="00351E31"/>
    <w:rsid w:val="00351F00"/>
    <w:rsid w:val="003521BC"/>
    <w:rsid w:val="003525AE"/>
    <w:rsid w:val="003525D3"/>
    <w:rsid w:val="003525D4"/>
    <w:rsid w:val="0035319E"/>
    <w:rsid w:val="00353C45"/>
    <w:rsid w:val="00353EA8"/>
    <w:rsid w:val="00353ED0"/>
    <w:rsid w:val="003540E8"/>
    <w:rsid w:val="0035461A"/>
    <w:rsid w:val="00354670"/>
    <w:rsid w:val="00354AAA"/>
    <w:rsid w:val="00354CF7"/>
    <w:rsid w:val="0035554B"/>
    <w:rsid w:val="00355BC9"/>
    <w:rsid w:val="00356155"/>
    <w:rsid w:val="00356349"/>
    <w:rsid w:val="00356353"/>
    <w:rsid w:val="00356879"/>
    <w:rsid w:val="00356B64"/>
    <w:rsid w:val="00356B6A"/>
    <w:rsid w:val="00356C38"/>
    <w:rsid w:val="0035739F"/>
    <w:rsid w:val="00360056"/>
    <w:rsid w:val="003600CE"/>
    <w:rsid w:val="00360153"/>
    <w:rsid w:val="0036031F"/>
    <w:rsid w:val="003604D8"/>
    <w:rsid w:val="00360843"/>
    <w:rsid w:val="00360A6D"/>
    <w:rsid w:val="00360E78"/>
    <w:rsid w:val="00360F26"/>
    <w:rsid w:val="00361096"/>
    <w:rsid w:val="0036112D"/>
    <w:rsid w:val="003612F6"/>
    <w:rsid w:val="00361417"/>
    <w:rsid w:val="00361774"/>
    <w:rsid w:val="00361B28"/>
    <w:rsid w:val="00361B30"/>
    <w:rsid w:val="00362186"/>
    <w:rsid w:val="003621A4"/>
    <w:rsid w:val="003622FB"/>
    <w:rsid w:val="00362652"/>
    <w:rsid w:val="00362822"/>
    <w:rsid w:val="00362AD6"/>
    <w:rsid w:val="00362C4F"/>
    <w:rsid w:val="003632E5"/>
    <w:rsid w:val="00363472"/>
    <w:rsid w:val="003639B7"/>
    <w:rsid w:val="00363EAC"/>
    <w:rsid w:val="003640E2"/>
    <w:rsid w:val="00364136"/>
    <w:rsid w:val="00364484"/>
    <w:rsid w:val="0036474B"/>
    <w:rsid w:val="00364A37"/>
    <w:rsid w:val="00364EAC"/>
    <w:rsid w:val="003650FD"/>
    <w:rsid w:val="0036539F"/>
    <w:rsid w:val="00365988"/>
    <w:rsid w:val="00365A37"/>
    <w:rsid w:val="003660E3"/>
    <w:rsid w:val="00366190"/>
    <w:rsid w:val="00366B9E"/>
    <w:rsid w:val="00367013"/>
    <w:rsid w:val="00367871"/>
    <w:rsid w:val="00367E3E"/>
    <w:rsid w:val="00367E4D"/>
    <w:rsid w:val="00370095"/>
    <w:rsid w:val="00370AD7"/>
    <w:rsid w:val="0037118A"/>
    <w:rsid w:val="0037134C"/>
    <w:rsid w:val="003714EA"/>
    <w:rsid w:val="003717AD"/>
    <w:rsid w:val="00371829"/>
    <w:rsid w:val="00371977"/>
    <w:rsid w:val="0037199D"/>
    <w:rsid w:val="00371FD7"/>
    <w:rsid w:val="00372172"/>
    <w:rsid w:val="003724FA"/>
    <w:rsid w:val="003727FA"/>
    <w:rsid w:val="00372943"/>
    <w:rsid w:val="00372BAA"/>
    <w:rsid w:val="00372BF8"/>
    <w:rsid w:val="00373086"/>
    <w:rsid w:val="003730CF"/>
    <w:rsid w:val="00373671"/>
    <w:rsid w:val="0037376C"/>
    <w:rsid w:val="0037390A"/>
    <w:rsid w:val="003747CC"/>
    <w:rsid w:val="003749B5"/>
    <w:rsid w:val="00374A68"/>
    <w:rsid w:val="00375149"/>
    <w:rsid w:val="003752C5"/>
    <w:rsid w:val="00375370"/>
    <w:rsid w:val="00375725"/>
    <w:rsid w:val="00375D43"/>
    <w:rsid w:val="0037609B"/>
    <w:rsid w:val="0037625D"/>
    <w:rsid w:val="00376474"/>
    <w:rsid w:val="00376518"/>
    <w:rsid w:val="00376710"/>
    <w:rsid w:val="00376A2E"/>
    <w:rsid w:val="00376C3D"/>
    <w:rsid w:val="003772AB"/>
    <w:rsid w:val="00377559"/>
    <w:rsid w:val="003776CF"/>
    <w:rsid w:val="003802A4"/>
    <w:rsid w:val="003803B8"/>
    <w:rsid w:val="00380514"/>
    <w:rsid w:val="003805C3"/>
    <w:rsid w:val="0038096B"/>
    <w:rsid w:val="00380D7B"/>
    <w:rsid w:val="003817CC"/>
    <w:rsid w:val="0038199E"/>
    <w:rsid w:val="00382047"/>
    <w:rsid w:val="00382102"/>
    <w:rsid w:val="003829A3"/>
    <w:rsid w:val="00382ACE"/>
    <w:rsid w:val="00382B97"/>
    <w:rsid w:val="00382F28"/>
    <w:rsid w:val="00383014"/>
    <w:rsid w:val="00383338"/>
    <w:rsid w:val="0038359E"/>
    <w:rsid w:val="00383A4D"/>
    <w:rsid w:val="00383B45"/>
    <w:rsid w:val="003841CA"/>
    <w:rsid w:val="003845C7"/>
    <w:rsid w:val="00384F5E"/>
    <w:rsid w:val="00385200"/>
    <w:rsid w:val="0038543C"/>
    <w:rsid w:val="00385768"/>
    <w:rsid w:val="00385E98"/>
    <w:rsid w:val="003860A0"/>
    <w:rsid w:val="00386594"/>
    <w:rsid w:val="003865DC"/>
    <w:rsid w:val="0038672F"/>
    <w:rsid w:val="00386D2B"/>
    <w:rsid w:val="003879C5"/>
    <w:rsid w:val="00387C25"/>
    <w:rsid w:val="00387C7C"/>
    <w:rsid w:val="00387F2D"/>
    <w:rsid w:val="003908E0"/>
    <w:rsid w:val="00391117"/>
    <w:rsid w:val="003917C0"/>
    <w:rsid w:val="00391C5A"/>
    <w:rsid w:val="0039236D"/>
    <w:rsid w:val="003924E9"/>
    <w:rsid w:val="0039281B"/>
    <w:rsid w:val="003928DD"/>
    <w:rsid w:val="00392FA5"/>
    <w:rsid w:val="00393118"/>
    <w:rsid w:val="0039363E"/>
    <w:rsid w:val="00393958"/>
    <w:rsid w:val="00393A22"/>
    <w:rsid w:val="00393E53"/>
    <w:rsid w:val="003945F6"/>
    <w:rsid w:val="0039555F"/>
    <w:rsid w:val="00395970"/>
    <w:rsid w:val="00395B97"/>
    <w:rsid w:val="00395CAA"/>
    <w:rsid w:val="00396172"/>
    <w:rsid w:val="0039635A"/>
    <w:rsid w:val="0039640F"/>
    <w:rsid w:val="003968C9"/>
    <w:rsid w:val="00396B7B"/>
    <w:rsid w:val="00396BA4"/>
    <w:rsid w:val="0039703B"/>
    <w:rsid w:val="003972AD"/>
    <w:rsid w:val="00397809"/>
    <w:rsid w:val="00397B81"/>
    <w:rsid w:val="003A059C"/>
    <w:rsid w:val="003A077C"/>
    <w:rsid w:val="003A0B5B"/>
    <w:rsid w:val="003A0B8E"/>
    <w:rsid w:val="003A10F6"/>
    <w:rsid w:val="003A11D4"/>
    <w:rsid w:val="003A14BC"/>
    <w:rsid w:val="003A193D"/>
    <w:rsid w:val="003A2DB0"/>
    <w:rsid w:val="003A2F35"/>
    <w:rsid w:val="003A2F64"/>
    <w:rsid w:val="003A32BF"/>
    <w:rsid w:val="003A33F4"/>
    <w:rsid w:val="003A34CD"/>
    <w:rsid w:val="003A3D8E"/>
    <w:rsid w:val="003A3E29"/>
    <w:rsid w:val="003A3EFA"/>
    <w:rsid w:val="003A3F55"/>
    <w:rsid w:val="003A43BA"/>
    <w:rsid w:val="003A45B6"/>
    <w:rsid w:val="003A4DE4"/>
    <w:rsid w:val="003A4EF8"/>
    <w:rsid w:val="003A517E"/>
    <w:rsid w:val="003A54D1"/>
    <w:rsid w:val="003A5AE1"/>
    <w:rsid w:val="003A5B37"/>
    <w:rsid w:val="003A62E2"/>
    <w:rsid w:val="003A6833"/>
    <w:rsid w:val="003A7730"/>
    <w:rsid w:val="003A77F1"/>
    <w:rsid w:val="003A7BB0"/>
    <w:rsid w:val="003A7FE9"/>
    <w:rsid w:val="003B00B4"/>
    <w:rsid w:val="003B0846"/>
    <w:rsid w:val="003B11C0"/>
    <w:rsid w:val="003B129C"/>
    <w:rsid w:val="003B13FF"/>
    <w:rsid w:val="003B1604"/>
    <w:rsid w:val="003B1A89"/>
    <w:rsid w:val="003B239C"/>
    <w:rsid w:val="003B2E54"/>
    <w:rsid w:val="003B2F0C"/>
    <w:rsid w:val="003B2F34"/>
    <w:rsid w:val="003B3837"/>
    <w:rsid w:val="003B3921"/>
    <w:rsid w:val="003B40D4"/>
    <w:rsid w:val="003B4128"/>
    <w:rsid w:val="003B4170"/>
    <w:rsid w:val="003B5087"/>
    <w:rsid w:val="003B50AD"/>
    <w:rsid w:val="003B6514"/>
    <w:rsid w:val="003B69FF"/>
    <w:rsid w:val="003B6B49"/>
    <w:rsid w:val="003B6B55"/>
    <w:rsid w:val="003B6D94"/>
    <w:rsid w:val="003B7246"/>
    <w:rsid w:val="003B72B6"/>
    <w:rsid w:val="003B74D2"/>
    <w:rsid w:val="003B782E"/>
    <w:rsid w:val="003B7A52"/>
    <w:rsid w:val="003B7CE4"/>
    <w:rsid w:val="003B7D41"/>
    <w:rsid w:val="003C0701"/>
    <w:rsid w:val="003C07D6"/>
    <w:rsid w:val="003C083A"/>
    <w:rsid w:val="003C0AB2"/>
    <w:rsid w:val="003C0CC9"/>
    <w:rsid w:val="003C16A1"/>
    <w:rsid w:val="003C191A"/>
    <w:rsid w:val="003C192F"/>
    <w:rsid w:val="003C1A56"/>
    <w:rsid w:val="003C1B52"/>
    <w:rsid w:val="003C2675"/>
    <w:rsid w:val="003C2CD9"/>
    <w:rsid w:val="003C318B"/>
    <w:rsid w:val="003C3296"/>
    <w:rsid w:val="003C3B4F"/>
    <w:rsid w:val="003C3C9E"/>
    <w:rsid w:val="003C3DAA"/>
    <w:rsid w:val="003C4B72"/>
    <w:rsid w:val="003C4CAA"/>
    <w:rsid w:val="003C4EDA"/>
    <w:rsid w:val="003C54E1"/>
    <w:rsid w:val="003C56FE"/>
    <w:rsid w:val="003C5AB4"/>
    <w:rsid w:val="003C5BCD"/>
    <w:rsid w:val="003C6494"/>
    <w:rsid w:val="003C64CA"/>
    <w:rsid w:val="003C6649"/>
    <w:rsid w:val="003C6671"/>
    <w:rsid w:val="003C67E7"/>
    <w:rsid w:val="003C6ADF"/>
    <w:rsid w:val="003C6DAC"/>
    <w:rsid w:val="003C705C"/>
    <w:rsid w:val="003C720E"/>
    <w:rsid w:val="003C764F"/>
    <w:rsid w:val="003C767C"/>
    <w:rsid w:val="003D03B0"/>
    <w:rsid w:val="003D059B"/>
    <w:rsid w:val="003D0AB9"/>
    <w:rsid w:val="003D0BF4"/>
    <w:rsid w:val="003D1627"/>
    <w:rsid w:val="003D1CA5"/>
    <w:rsid w:val="003D1F9F"/>
    <w:rsid w:val="003D206C"/>
    <w:rsid w:val="003D20FA"/>
    <w:rsid w:val="003D21F8"/>
    <w:rsid w:val="003D23C5"/>
    <w:rsid w:val="003D2453"/>
    <w:rsid w:val="003D25A1"/>
    <w:rsid w:val="003D2690"/>
    <w:rsid w:val="003D328D"/>
    <w:rsid w:val="003D358A"/>
    <w:rsid w:val="003D3CC4"/>
    <w:rsid w:val="003D3DD3"/>
    <w:rsid w:val="003D3DE5"/>
    <w:rsid w:val="003D3DFD"/>
    <w:rsid w:val="003D4D6C"/>
    <w:rsid w:val="003D4DAE"/>
    <w:rsid w:val="003D543F"/>
    <w:rsid w:val="003D548E"/>
    <w:rsid w:val="003D5498"/>
    <w:rsid w:val="003D54CB"/>
    <w:rsid w:val="003D54D3"/>
    <w:rsid w:val="003D5831"/>
    <w:rsid w:val="003D5CB2"/>
    <w:rsid w:val="003D5E5C"/>
    <w:rsid w:val="003D5F25"/>
    <w:rsid w:val="003D6F9C"/>
    <w:rsid w:val="003D708B"/>
    <w:rsid w:val="003D74C4"/>
    <w:rsid w:val="003D7B01"/>
    <w:rsid w:val="003D7C02"/>
    <w:rsid w:val="003D7C96"/>
    <w:rsid w:val="003E01E9"/>
    <w:rsid w:val="003E0214"/>
    <w:rsid w:val="003E0269"/>
    <w:rsid w:val="003E03C7"/>
    <w:rsid w:val="003E0766"/>
    <w:rsid w:val="003E0888"/>
    <w:rsid w:val="003E0F61"/>
    <w:rsid w:val="003E1128"/>
    <w:rsid w:val="003E1256"/>
    <w:rsid w:val="003E2090"/>
    <w:rsid w:val="003E2654"/>
    <w:rsid w:val="003E2BF5"/>
    <w:rsid w:val="003E2C01"/>
    <w:rsid w:val="003E2D9F"/>
    <w:rsid w:val="003E2F05"/>
    <w:rsid w:val="003E2FD9"/>
    <w:rsid w:val="003E353C"/>
    <w:rsid w:val="003E358D"/>
    <w:rsid w:val="003E37A6"/>
    <w:rsid w:val="003E3859"/>
    <w:rsid w:val="003E3D41"/>
    <w:rsid w:val="003E3E09"/>
    <w:rsid w:val="003E44BD"/>
    <w:rsid w:val="003E4535"/>
    <w:rsid w:val="003E4635"/>
    <w:rsid w:val="003E470C"/>
    <w:rsid w:val="003E4867"/>
    <w:rsid w:val="003E4B32"/>
    <w:rsid w:val="003E4B94"/>
    <w:rsid w:val="003E4D6C"/>
    <w:rsid w:val="003E5502"/>
    <w:rsid w:val="003E5817"/>
    <w:rsid w:val="003E5EC1"/>
    <w:rsid w:val="003E61FE"/>
    <w:rsid w:val="003E6926"/>
    <w:rsid w:val="003E6B09"/>
    <w:rsid w:val="003E6EF3"/>
    <w:rsid w:val="003E7031"/>
    <w:rsid w:val="003E7532"/>
    <w:rsid w:val="003E7C3B"/>
    <w:rsid w:val="003E7F2A"/>
    <w:rsid w:val="003E7FA4"/>
    <w:rsid w:val="003E7FC3"/>
    <w:rsid w:val="003F03C4"/>
    <w:rsid w:val="003F17C2"/>
    <w:rsid w:val="003F1820"/>
    <w:rsid w:val="003F18A5"/>
    <w:rsid w:val="003F1B0B"/>
    <w:rsid w:val="003F1D22"/>
    <w:rsid w:val="003F1FC6"/>
    <w:rsid w:val="003F22A8"/>
    <w:rsid w:val="003F234F"/>
    <w:rsid w:val="003F247C"/>
    <w:rsid w:val="003F25C9"/>
    <w:rsid w:val="003F2AD7"/>
    <w:rsid w:val="003F37FB"/>
    <w:rsid w:val="003F3973"/>
    <w:rsid w:val="003F3F98"/>
    <w:rsid w:val="003F4181"/>
    <w:rsid w:val="003F46ED"/>
    <w:rsid w:val="003F4EEF"/>
    <w:rsid w:val="003F518F"/>
    <w:rsid w:val="003F5408"/>
    <w:rsid w:val="003F5A3E"/>
    <w:rsid w:val="003F5E40"/>
    <w:rsid w:val="003F5EAC"/>
    <w:rsid w:val="003F6231"/>
    <w:rsid w:val="003F63F3"/>
    <w:rsid w:val="003F645A"/>
    <w:rsid w:val="003F6721"/>
    <w:rsid w:val="003F6D2F"/>
    <w:rsid w:val="003F6E24"/>
    <w:rsid w:val="003F7272"/>
    <w:rsid w:val="003F73B4"/>
    <w:rsid w:val="003F7A07"/>
    <w:rsid w:val="003F7AF5"/>
    <w:rsid w:val="0040007E"/>
    <w:rsid w:val="00400157"/>
    <w:rsid w:val="004002A7"/>
    <w:rsid w:val="00400488"/>
    <w:rsid w:val="004008CD"/>
    <w:rsid w:val="00400A7E"/>
    <w:rsid w:val="00400AA0"/>
    <w:rsid w:val="00400AE4"/>
    <w:rsid w:val="0040105F"/>
    <w:rsid w:val="004014B1"/>
    <w:rsid w:val="004019C9"/>
    <w:rsid w:val="00401E43"/>
    <w:rsid w:val="00402A45"/>
    <w:rsid w:val="00402F60"/>
    <w:rsid w:val="00403747"/>
    <w:rsid w:val="004037B3"/>
    <w:rsid w:val="00403B60"/>
    <w:rsid w:val="00403C6E"/>
    <w:rsid w:val="00403F65"/>
    <w:rsid w:val="0040438F"/>
    <w:rsid w:val="004044E0"/>
    <w:rsid w:val="00404722"/>
    <w:rsid w:val="004048C5"/>
    <w:rsid w:val="00404A81"/>
    <w:rsid w:val="00404AD7"/>
    <w:rsid w:val="00404CDD"/>
    <w:rsid w:val="004052EE"/>
    <w:rsid w:val="00405379"/>
    <w:rsid w:val="004054F2"/>
    <w:rsid w:val="00405B8E"/>
    <w:rsid w:val="00406127"/>
    <w:rsid w:val="0040618D"/>
    <w:rsid w:val="004065F5"/>
    <w:rsid w:val="0040692D"/>
    <w:rsid w:val="00406AD8"/>
    <w:rsid w:val="004074C9"/>
    <w:rsid w:val="004076C1"/>
    <w:rsid w:val="00407795"/>
    <w:rsid w:val="00407BBC"/>
    <w:rsid w:val="00410859"/>
    <w:rsid w:val="0041102D"/>
    <w:rsid w:val="0041130D"/>
    <w:rsid w:val="00411474"/>
    <w:rsid w:val="004120C1"/>
    <w:rsid w:val="00412158"/>
    <w:rsid w:val="0041222C"/>
    <w:rsid w:val="004122E2"/>
    <w:rsid w:val="00412677"/>
    <w:rsid w:val="0041298F"/>
    <w:rsid w:val="00412AB5"/>
    <w:rsid w:val="00412CC4"/>
    <w:rsid w:val="00412FF0"/>
    <w:rsid w:val="0041317F"/>
    <w:rsid w:val="004131DB"/>
    <w:rsid w:val="0041355A"/>
    <w:rsid w:val="00413CA7"/>
    <w:rsid w:val="004141E8"/>
    <w:rsid w:val="0041514B"/>
    <w:rsid w:val="00415865"/>
    <w:rsid w:val="004159D5"/>
    <w:rsid w:val="00415AA0"/>
    <w:rsid w:val="00415B58"/>
    <w:rsid w:val="004162D2"/>
    <w:rsid w:val="004173AC"/>
    <w:rsid w:val="004176DC"/>
    <w:rsid w:val="0041771E"/>
    <w:rsid w:val="00417A22"/>
    <w:rsid w:val="00417C98"/>
    <w:rsid w:val="00417DD0"/>
    <w:rsid w:val="00417EAF"/>
    <w:rsid w:val="00417F0F"/>
    <w:rsid w:val="004204CA"/>
    <w:rsid w:val="004207F8"/>
    <w:rsid w:val="004208B7"/>
    <w:rsid w:val="00420B3A"/>
    <w:rsid w:val="00421251"/>
    <w:rsid w:val="0042159F"/>
    <w:rsid w:val="0042180F"/>
    <w:rsid w:val="00421B53"/>
    <w:rsid w:val="00421BD1"/>
    <w:rsid w:val="00421C2D"/>
    <w:rsid w:val="0042232E"/>
    <w:rsid w:val="0042252F"/>
    <w:rsid w:val="004229C4"/>
    <w:rsid w:val="00422E23"/>
    <w:rsid w:val="00422EA7"/>
    <w:rsid w:val="00422FE6"/>
    <w:rsid w:val="00423257"/>
    <w:rsid w:val="0042346E"/>
    <w:rsid w:val="0042355F"/>
    <w:rsid w:val="004239A3"/>
    <w:rsid w:val="00423B3C"/>
    <w:rsid w:val="00423C36"/>
    <w:rsid w:val="00423F81"/>
    <w:rsid w:val="00424547"/>
    <w:rsid w:val="0042483E"/>
    <w:rsid w:val="00425455"/>
    <w:rsid w:val="00425A77"/>
    <w:rsid w:val="00425E1A"/>
    <w:rsid w:val="00426050"/>
    <w:rsid w:val="004263FA"/>
    <w:rsid w:val="0042691C"/>
    <w:rsid w:val="00426DF1"/>
    <w:rsid w:val="00426E5D"/>
    <w:rsid w:val="00426F04"/>
    <w:rsid w:val="00427358"/>
    <w:rsid w:val="00427998"/>
    <w:rsid w:val="00427D48"/>
    <w:rsid w:val="004303D1"/>
    <w:rsid w:val="004304B7"/>
    <w:rsid w:val="00430758"/>
    <w:rsid w:val="00430896"/>
    <w:rsid w:val="00430EB7"/>
    <w:rsid w:val="00431C6C"/>
    <w:rsid w:val="00432233"/>
    <w:rsid w:val="0043241A"/>
    <w:rsid w:val="00432ED1"/>
    <w:rsid w:val="00432FCB"/>
    <w:rsid w:val="004331F6"/>
    <w:rsid w:val="00433790"/>
    <w:rsid w:val="00433E5C"/>
    <w:rsid w:val="004342AD"/>
    <w:rsid w:val="00435340"/>
    <w:rsid w:val="00435AEA"/>
    <w:rsid w:val="00436569"/>
    <w:rsid w:val="004365CC"/>
    <w:rsid w:val="00436E67"/>
    <w:rsid w:val="00437431"/>
    <w:rsid w:val="004374C1"/>
    <w:rsid w:val="0043769F"/>
    <w:rsid w:val="0043786D"/>
    <w:rsid w:val="0043790A"/>
    <w:rsid w:val="004379A5"/>
    <w:rsid w:val="00437A02"/>
    <w:rsid w:val="00437BFF"/>
    <w:rsid w:val="00437F4B"/>
    <w:rsid w:val="00440483"/>
    <w:rsid w:val="004407E1"/>
    <w:rsid w:val="00440C2B"/>
    <w:rsid w:val="00440C95"/>
    <w:rsid w:val="00440F3D"/>
    <w:rsid w:val="004412D5"/>
    <w:rsid w:val="0044193C"/>
    <w:rsid w:val="00441AF4"/>
    <w:rsid w:val="0044249B"/>
    <w:rsid w:val="004424CB"/>
    <w:rsid w:val="00442595"/>
    <w:rsid w:val="0044285B"/>
    <w:rsid w:val="00442938"/>
    <w:rsid w:val="0044383E"/>
    <w:rsid w:val="004440C2"/>
    <w:rsid w:val="00444657"/>
    <w:rsid w:val="00444742"/>
    <w:rsid w:val="0044481B"/>
    <w:rsid w:val="004448A6"/>
    <w:rsid w:val="004449AA"/>
    <w:rsid w:val="00444B08"/>
    <w:rsid w:val="00444BE7"/>
    <w:rsid w:val="00444E1D"/>
    <w:rsid w:val="0044540A"/>
    <w:rsid w:val="00445819"/>
    <w:rsid w:val="00445B14"/>
    <w:rsid w:val="00445D3D"/>
    <w:rsid w:val="00445F8C"/>
    <w:rsid w:val="00446279"/>
    <w:rsid w:val="00446301"/>
    <w:rsid w:val="004469AF"/>
    <w:rsid w:val="00446C6F"/>
    <w:rsid w:val="00446C96"/>
    <w:rsid w:val="00447537"/>
    <w:rsid w:val="00447686"/>
    <w:rsid w:val="004478D3"/>
    <w:rsid w:val="00447B9D"/>
    <w:rsid w:val="00447D2A"/>
    <w:rsid w:val="0045055A"/>
    <w:rsid w:val="00450811"/>
    <w:rsid w:val="00450A6A"/>
    <w:rsid w:val="00450E1D"/>
    <w:rsid w:val="0045102F"/>
    <w:rsid w:val="00451088"/>
    <w:rsid w:val="00451124"/>
    <w:rsid w:val="00451153"/>
    <w:rsid w:val="00451220"/>
    <w:rsid w:val="0045164B"/>
    <w:rsid w:val="00451F13"/>
    <w:rsid w:val="004520BF"/>
    <w:rsid w:val="00452319"/>
    <w:rsid w:val="004524CD"/>
    <w:rsid w:val="004526C7"/>
    <w:rsid w:val="00452789"/>
    <w:rsid w:val="0045281E"/>
    <w:rsid w:val="004528C4"/>
    <w:rsid w:val="00452AC6"/>
    <w:rsid w:val="00452B98"/>
    <w:rsid w:val="00452C08"/>
    <w:rsid w:val="00453311"/>
    <w:rsid w:val="00453371"/>
    <w:rsid w:val="004534D4"/>
    <w:rsid w:val="00453B74"/>
    <w:rsid w:val="00453D82"/>
    <w:rsid w:val="00453E71"/>
    <w:rsid w:val="004545BD"/>
    <w:rsid w:val="004545D1"/>
    <w:rsid w:val="00454712"/>
    <w:rsid w:val="00454935"/>
    <w:rsid w:val="00454B88"/>
    <w:rsid w:val="00454D2E"/>
    <w:rsid w:val="00454F35"/>
    <w:rsid w:val="004555E6"/>
    <w:rsid w:val="00455DDB"/>
    <w:rsid w:val="00455E74"/>
    <w:rsid w:val="004560B6"/>
    <w:rsid w:val="00456845"/>
    <w:rsid w:val="004569FA"/>
    <w:rsid w:val="00456AFF"/>
    <w:rsid w:val="0045711E"/>
    <w:rsid w:val="004572EA"/>
    <w:rsid w:val="004572FF"/>
    <w:rsid w:val="00457330"/>
    <w:rsid w:val="0045738C"/>
    <w:rsid w:val="004575AC"/>
    <w:rsid w:val="004575EB"/>
    <w:rsid w:val="0045762B"/>
    <w:rsid w:val="004577CF"/>
    <w:rsid w:val="00457824"/>
    <w:rsid w:val="004578CC"/>
    <w:rsid w:val="00457A31"/>
    <w:rsid w:val="00457D35"/>
    <w:rsid w:val="00457DA4"/>
    <w:rsid w:val="00457F09"/>
    <w:rsid w:val="0046058B"/>
    <w:rsid w:val="004605A8"/>
    <w:rsid w:val="0046096B"/>
    <w:rsid w:val="00461472"/>
    <w:rsid w:val="00461982"/>
    <w:rsid w:val="00461DAF"/>
    <w:rsid w:val="00461F64"/>
    <w:rsid w:val="00461F81"/>
    <w:rsid w:val="00461FB2"/>
    <w:rsid w:val="0046206E"/>
    <w:rsid w:val="00462B7D"/>
    <w:rsid w:val="00462C14"/>
    <w:rsid w:val="00462C18"/>
    <w:rsid w:val="00462D6C"/>
    <w:rsid w:val="0046306F"/>
    <w:rsid w:val="00463737"/>
    <w:rsid w:val="00463CEC"/>
    <w:rsid w:val="00463DB8"/>
    <w:rsid w:val="00464223"/>
    <w:rsid w:val="00464B1D"/>
    <w:rsid w:val="00464D01"/>
    <w:rsid w:val="00465C7B"/>
    <w:rsid w:val="00466270"/>
    <w:rsid w:val="00466366"/>
    <w:rsid w:val="0046652D"/>
    <w:rsid w:val="00466B08"/>
    <w:rsid w:val="00466B2A"/>
    <w:rsid w:val="00467765"/>
    <w:rsid w:val="00467D8E"/>
    <w:rsid w:val="00467F2E"/>
    <w:rsid w:val="00470192"/>
    <w:rsid w:val="00470282"/>
    <w:rsid w:val="0047039F"/>
    <w:rsid w:val="00470521"/>
    <w:rsid w:val="00470765"/>
    <w:rsid w:val="0047164A"/>
    <w:rsid w:val="00471760"/>
    <w:rsid w:val="004719CE"/>
    <w:rsid w:val="00471FDE"/>
    <w:rsid w:val="00472221"/>
    <w:rsid w:val="00472234"/>
    <w:rsid w:val="00472516"/>
    <w:rsid w:val="004729AC"/>
    <w:rsid w:val="00472B0A"/>
    <w:rsid w:val="00472DD8"/>
    <w:rsid w:val="00472F24"/>
    <w:rsid w:val="0047303A"/>
    <w:rsid w:val="00473779"/>
    <w:rsid w:val="00473A47"/>
    <w:rsid w:val="004746BA"/>
    <w:rsid w:val="00474713"/>
    <w:rsid w:val="00474835"/>
    <w:rsid w:val="00474C69"/>
    <w:rsid w:val="00474DDF"/>
    <w:rsid w:val="00474E82"/>
    <w:rsid w:val="00475226"/>
    <w:rsid w:val="004755E2"/>
    <w:rsid w:val="00475C8C"/>
    <w:rsid w:val="004768DB"/>
    <w:rsid w:val="00476B5F"/>
    <w:rsid w:val="00476F01"/>
    <w:rsid w:val="00477895"/>
    <w:rsid w:val="00477B82"/>
    <w:rsid w:val="00477D5F"/>
    <w:rsid w:val="0048037E"/>
    <w:rsid w:val="00480428"/>
    <w:rsid w:val="00480A7C"/>
    <w:rsid w:val="00481273"/>
    <w:rsid w:val="004812E7"/>
    <w:rsid w:val="004815FD"/>
    <w:rsid w:val="00481A56"/>
    <w:rsid w:val="00481B0D"/>
    <w:rsid w:val="004822C0"/>
    <w:rsid w:val="0048327E"/>
    <w:rsid w:val="0048334D"/>
    <w:rsid w:val="004836F2"/>
    <w:rsid w:val="00483742"/>
    <w:rsid w:val="004838CA"/>
    <w:rsid w:val="00483A5F"/>
    <w:rsid w:val="00483B57"/>
    <w:rsid w:val="00483B91"/>
    <w:rsid w:val="00483DFE"/>
    <w:rsid w:val="00483E73"/>
    <w:rsid w:val="0048406F"/>
    <w:rsid w:val="0048472E"/>
    <w:rsid w:val="004852D6"/>
    <w:rsid w:val="0048534C"/>
    <w:rsid w:val="00485536"/>
    <w:rsid w:val="004860E9"/>
    <w:rsid w:val="004860ED"/>
    <w:rsid w:val="004865C2"/>
    <w:rsid w:val="004865E4"/>
    <w:rsid w:val="004869AA"/>
    <w:rsid w:val="00486A9F"/>
    <w:rsid w:val="00486BFF"/>
    <w:rsid w:val="004877ED"/>
    <w:rsid w:val="0048792C"/>
    <w:rsid w:val="00487CEF"/>
    <w:rsid w:val="00487DFC"/>
    <w:rsid w:val="004906EB"/>
    <w:rsid w:val="00490A0E"/>
    <w:rsid w:val="00490B58"/>
    <w:rsid w:val="00490C10"/>
    <w:rsid w:val="00490D1D"/>
    <w:rsid w:val="00490F27"/>
    <w:rsid w:val="004913DC"/>
    <w:rsid w:val="00491A85"/>
    <w:rsid w:val="00491D5E"/>
    <w:rsid w:val="00492178"/>
    <w:rsid w:val="004926B5"/>
    <w:rsid w:val="00492C54"/>
    <w:rsid w:val="00492D46"/>
    <w:rsid w:val="0049311B"/>
    <w:rsid w:val="004931FF"/>
    <w:rsid w:val="00493301"/>
    <w:rsid w:val="00493489"/>
    <w:rsid w:val="004939F4"/>
    <w:rsid w:val="00493DFF"/>
    <w:rsid w:val="00493FBC"/>
    <w:rsid w:val="0049455E"/>
    <w:rsid w:val="0049462A"/>
    <w:rsid w:val="00494932"/>
    <w:rsid w:val="00494B87"/>
    <w:rsid w:val="00494C76"/>
    <w:rsid w:val="0049550A"/>
    <w:rsid w:val="00495670"/>
    <w:rsid w:val="00495673"/>
    <w:rsid w:val="00495D15"/>
    <w:rsid w:val="00495D65"/>
    <w:rsid w:val="00495E0D"/>
    <w:rsid w:val="00496865"/>
    <w:rsid w:val="00496BBD"/>
    <w:rsid w:val="00497097"/>
    <w:rsid w:val="0049713A"/>
    <w:rsid w:val="004A0151"/>
    <w:rsid w:val="004A0583"/>
    <w:rsid w:val="004A0737"/>
    <w:rsid w:val="004A07AA"/>
    <w:rsid w:val="004A07EC"/>
    <w:rsid w:val="004A0B1E"/>
    <w:rsid w:val="004A0D31"/>
    <w:rsid w:val="004A0D3B"/>
    <w:rsid w:val="004A0FF1"/>
    <w:rsid w:val="004A1022"/>
    <w:rsid w:val="004A10E3"/>
    <w:rsid w:val="004A12F6"/>
    <w:rsid w:val="004A1792"/>
    <w:rsid w:val="004A1BA0"/>
    <w:rsid w:val="004A20D5"/>
    <w:rsid w:val="004A24A3"/>
    <w:rsid w:val="004A2A4D"/>
    <w:rsid w:val="004A2FD5"/>
    <w:rsid w:val="004A3238"/>
    <w:rsid w:val="004A35DA"/>
    <w:rsid w:val="004A3A54"/>
    <w:rsid w:val="004A3AA9"/>
    <w:rsid w:val="004A42D4"/>
    <w:rsid w:val="004A4BDC"/>
    <w:rsid w:val="004A4E2E"/>
    <w:rsid w:val="004A4FDE"/>
    <w:rsid w:val="004A51BC"/>
    <w:rsid w:val="004A52F2"/>
    <w:rsid w:val="004A5708"/>
    <w:rsid w:val="004A5E46"/>
    <w:rsid w:val="004A5E90"/>
    <w:rsid w:val="004A5FAB"/>
    <w:rsid w:val="004A6053"/>
    <w:rsid w:val="004A6166"/>
    <w:rsid w:val="004A64A6"/>
    <w:rsid w:val="004A659F"/>
    <w:rsid w:val="004A6793"/>
    <w:rsid w:val="004A69D5"/>
    <w:rsid w:val="004A6A9A"/>
    <w:rsid w:val="004A6E7C"/>
    <w:rsid w:val="004A74D7"/>
    <w:rsid w:val="004A75B8"/>
    <w:rsid w:val="004A7669"/>
    <w:rsid w:val="004A7BC3"/>
    <w:rsid w:val="004B045D"/>
    <w:rsid w:val="004B0524"/>
    <w:rsid w:val="004B0A1A"/>
    <w:rsid w:val="004B0E0C"/>
    <w:rsid w:val="004B1035"/>
    <w:rsid w:val="004B1128"/>
    <w:rsid w:val="004B11D3"/>
    <w:rsid w:val="004B208C"/>
    <w:rsid w:val="004B23AF"/>
    <w:rsid w:val="004B2431"/>
    <w:rsid w:val="004B24F0"/>
    <w:rsid w:val="004B25F6"/>
    <w:rsid w:val="004B2656"/>
    <w:rsid w:val="004B2B53"/>
    <w:rsid w:val="004B304A"/>
    <w:rsid w:val="004B3516"/>
    <w:rsid w:val="004B3D91"/>
    <w:rsid w:val="004B3F45"/>
    <w:rsid w:val="004B4909"/>
    <w:rsid w:val="004B4F3F"/>
    <w:rsid w:val="004B5013"/>
    <w:rsid w:val="004B5057"/>
    <w:rsid w:val="004B510E"/>
    <w:rsid w:val="004B56CE"/>
    <w:rsid w:val="004B5C46"/>
    <w:rsid w:val="004B5DBE"/>
    <w:rsid w:val="004B5E19"/>
    <w:rsid w:val="004B683D"/>
    <w:rsid w:val="004B7103"/>
    <w:rsid w:val="004B715C"/>
    <w:rsid w:val="004B7433"/>
    <w:rsid w:val="004B798B"/>
    <w:rsid w:val="004C043E"/>
    <w:rsid w:val="004C06CF"/>
    <w:rsid w:val="004C0AAD"/>
    <w:rsid w:val="004C0C0B"/>
    <w:rsid w:val="004C1169"/>
    <w:rsid w:val="004C13FE"/>
    <w:rsid w:val="004C1602"/>
    <w:rsid w:val="004C161E"/>
    <w:rsid w:val="004C19E4"/>
    <w:rsid w:val="004C1BC0"/>
    <w:rsid w:val="004C1CDC"/>
    <w:rsid w:val="004C242E"/>
    <w:rsid w:val="004C2DA3"/>
    <w:rsid w:val="004C2E56"/>
    <w:rsid w:val="004C31CF"/>
    <w:rsid w:val="004C32A3"/>
    <w:rsid w:val="004C34C5"/>
    <w:rsid w:val="004C3880"/>
    <w:rsid w:val="004C3C06"/>
    <w:rsid w:val="004C3FC3"/>
    <w:rsid w:val="004C4F75"/>
    <w:rsid w:val="004C52E5"/>
    <w:rsid w:val="004C5714"/>
    <w:rsid w:val="004C5ACF"/>
    <w:rsid w:val="004C5D6E"/>
    <w:rsid w:val="004C617D"/>
    <w:rsid w:val="004C63EB"/>
    <w:rsid w:val="004C6409"/>
    <w:rsid w:val="004C646D"/>
    <w:rsid w:val="004C6771"/>
    <w:rsid w:val="004C67B0"/>
    <w:rsid w:val="004C68F3"/>
    <w:rsid w:val="004C6B41"/>
    <w:rsid w:val="004C6E29"/>
    <w:rsid w:val="004C6EFB"/>
    <w:rsid w:val="004C7455"/>
    <w:rsid w:val="004C749A"/>
    <w:rsid w:val="004C7892"/>
    <w:rsid w:val="004C7D09"/>
    <w:rsid w:val="004D03BF"/>
    <w:rsid w:val="004D0493"/>
    <w:rsid w:val="004D0972"/>
    <w:rsid w:val="004D0BEF"/>
    <w:rsid w:val="004D107B"/>
    <w:rsid w:val="004D1833"/>
    <w:rsid w:val="004D1BF1"/>
    <w:rsid w:val="004D1C4D"/>
    <w:rsid w:val="004D1CB4"/>
    <w:rsid w:val="004D1ECD"/>
    <w:rsid w:val="004D2115"/>
    <w:rsid w:val="004D23C0"/>
    <w:rsid w:val="004D2BB8"/>
    <w:rsid w:val="004D2D51"/>
    <w:rsid w:val="004D2F3E"/>
    <w:rsid w:val="004D2F67"/>
    <w:rsid w:val="004D39E3"/>
    <w:rsid w:val="004D404B"/>
    <w:rsid w:val="004D4513"/>
    <w:rsid w:val="004D4849"/>
    <w:rsid w:val="004D4ACE"/>
    <w:rsid w:val="004D4AD6"/>
    <w:rsid w:val="004D4CEC"/>
    <w:rsid w:val="004D4D4E"/>
    <w:rsid w:val="004D544B"/>
    <w:rsid w:val="004D58FC"/>
    <w:rsid w:val="004D6148"/>
    <w:rsid w:val="004D684A"/>
    <w:rsid w:val="004D68B9"/>
    <w:rsid w:val="004D6A08"/>
    <w:rsid w:val="004D6AA4"/>
    <w:rsid w:val="004D6CA1"/>
    <w:rsid w:val="004D6CF9"/>
    <w:rsid w:val="004D6FCF"/>
    <w:rsid w:val="004D7C7D"/>
    <w:rsid w:val="004D7DA5"/>
    <w:rsid w:val="004E0585"/>
    <w:rsid w:val="004E0B4B"/>
    <w:rsid w:val="004E0BD8"/>
    <w:rsid w:val="004E12F3"/>
    <w:rsid w:val="004E193B"/>
    <w:rsid w:val="004E19CC"/>
    <w:rsid w:val="004E19D7"/>
    <w:rsid w:val="004E2069"/>
    <w:rsid w:val="004E22DE"/>
    <w:rsid w:val="004E29F8"/>
    <w:rsid w:val="004E2B66"/>
    <w:rsid w:val="004E2C0F"/>
    <w:rsid w:val="004E2EA4"/>
    <w:rsid w:val="004E2EC3"/>
    <w:rsid w:val="004E32E9"/>
    <w:rsid w:val="004E4081"/>
    <w:rsid w:val="004E40E2"/>
    <w:rsid w:val="004E420D"/>
    <w:rsid w:val="004E482C"/>
    <w:rsid w:val="004E491E"/>
    <w:rsid w:val="004E4E52"/>
    <w:rsid w:val="004E5264"/>
    <w:rsid w:val="004E5326"/>
    <w:rsid w:val="004E545C"/>
    <w:rsid w:val="004E58CC"/>
    <w:rsid w:val="004E58F0"/>
    <w:rsid w:val="004E5AB9"/>
    <w:rsid w:val="004E5C11"/>
    <w:rsid w:val="004E5F65"/>
    <w:rsid w:val="004E6428"/>
    <w:rsid w:val="004E6461"/>
    <w:rsid w:val="004E6727"/>
    <w:rsid w:val="004E69B2"/>
    <w:rsid w:val="004E6AEE"/>
    <w:rsid w:val="004E709A"/>
    <w:rsid w:val="004E711F"/>
    <w:rsid w:val="004E7AE9"/>
    <w:rsid w:val="004E7BC6"/>
    <w:rsid w:val="004E7BFA"/>
    <w:rsid w:val="004E7D49"/>
    <w:rsid w:val="004E7D87"/>
    <w:rsid w:val="004E7FDA"/>
    <w:rsid w:val="004F029B"/>
    <w:rsid w:val="004F0699"/>
    <w:rsid w:val="004F0EB0"/>
    <w:rsid w:val="004F0ED9"/>
    <w:rsid w:val="004F0F58"/>
    <w:rsid w:val="004F15D7"/>
    <w:rsid w:val="004F1925"/>
    <w:rsid w:val="004F1D04"/>
    <w:rsid w:val="004F1E21"/>
    <w:rsid w:val="004F1F2D"/>
    <w:rsid w:val="004F24F9"/>
    <w:rsid w:val="004F2635"/>
    <w:rsid w:val="004F2B5D"/>
    <w:rsid w:val="004F2E35"/>
    <w:rsid w:val="004F3D85"/>
    <w:rsid w:val="004F403D"/>
    <w:rsid w:val="004F443B"/>
    <w:rsid w:val="004F4689"/>
    <w:rsid w:val="004F47B8"/>
    <w:rsid w:val="004F5AAB"/>
    <w:rsid w:val="004F5FF0"/>
    <w:rsid w:val="004F6391"/>
    <w:rsid w:val="004F689B"/>
    <w:rsid w:val="004F6B8B"/>
    <w:rsid w:val="004F70C3"/>
    <w:rsid w:val="004F7152"/>
    <w:rsid w:val="004F7253"/>
    <w:rsid w:val="004F79B6"/>
    <w:rsid w:val="004F7F69"/>
    <w:rsid w:val="005001D8"/>
    <w:rsid w:val="00500774"/>
    <w:rsid w:val="005008AE"/>
    <w:rsid w:val="00500CE9"/>
    <w:rsid w:val="00501360"/>
    <w:rsid w:val="00501AB5"/>
    <w:rsid w:val="00501C86"/>
    <w:rsid w:val="00501D10"/>
    <w:rsid w:val="00501E23"/>
    <w:rsid w:val="005022B6"/>
    <w:rsid w:val="005025CB"/>
    <w:rsid w:val="0050263D"/>
    <w:rsid w:val="00502EF5"/>
    <w:rsid w:val="00503211"/>
    <w:rsid w:val="00503C6B"/>
    <w:rsid w:val="005042C3"/>
    <w:rsid w:val="0050444E"/>
    <w:rsid w:val="0050450A"/>
    <w:rsid w:val="0050461F"/>
    <w:rsid w:val="0050473D"/>
    <w:rsid w:val="00504E0D"/>
    <w:rsid w:val="00504E84"/>
    <w:rsid w:val="00505276"/>
    <w:rsid w:val="00505758"/>
    <w:rsid w:val="00505B9F"/>
    <w:rsid w:val="0050627F"/>
    <w:rsid w:val="00506596"/>
    <w:rsid w:val="0050667C"/>
    <w:rsid w:val="00506DEF"/>
    <w:rsid w:val="00506F22"/>
    <w:rsid w:val="00506F58"/>
    <w:rsid w:val="0050772F"/>
    <w:rsid w:val="005079F2"/>
    <w:rsid w:val="00507A47"/>
    <w:rsid w:val="00507E42"/>
    <w:rsid w:val="00507E50"/>
    <w:rsid w:val="00510309"/>
    <w:rsid w:val="00510490"/>
    <w:rsid w:val="005106E6"/>
    <w:rsid w:val="005108EF"/>
    <w:rsid w:val="00510B1B"/>
    <w:rsid w:val="00510B89"/>
    <w:rsid w:val="00511084"/>
    <w:rsid w:val="005110B0"/>
    <w:rsid w:val="00511205"/>
    <w:rsid w:val="00511216"/>
    <w:rsid w:val="0051128C"/>
    <w:rsid w:val="005114F1"/>
    <w:rsid w:val="00511525"/>
    <w:rsid w:val="00511918"/>
    <w:rsid w:val="00511BAD"/>
    <w:rsid w:val="00512011"/>
    <w:rsid w:val="005121D4"/>
    <w:rsid w:val="0051239C"/>
    <w:rsid w:val="005124EF"/>
    <w:rsid w:val="005133C6"/>
    <w:rsid w:val="00513781"/>
    <w:rsid w:val="00513BF2"/>
    <w:rsid w:val="00513C19"/>
    <w:rsid w:val="00513CF7"/>
    <w:rsid w:val="00513D75"/>
    <w:rsid w:val="00514089"/>
    <w:rsid w:val="005143FA"/>
    <w:rsid w:val="00514CD3"/>
    <w:rsid w:val="0051571C"/>
    <w:rsid w:val="005157C7"/>
    <w:rsid w:val="00515E57"/>
    <w:rsid w:val="005162FA"/>
    <w:rsid w:val="0051647E"/>
    <w:rsid w:val="005164E1"/>
    <w:rsid w:val="00516759"/>
    <w:rsid w:val="00516A98"/>
    <w:rsid w:val="00517187"/>
    <w:rsid w:val="0051743D"/>
    <w:rsid w:val="00517448"/>
    <w:rsid w:val="00517F5E"/>
    <w:rsid w:val="005200FA"/>
    <w:rsid w:val="00520123"/>
    <w:rsid w:val="0052016E"/>
    <w:rsid w:val="005206DF"/>
    <w:rsid w:val="00520733"/>
    <w:rsid w:val="005207D0"/>
    <w:rsid w:val="00521391"/>
    <w:rsid w:val="005214C3"/>
    <w:rsid w:val="00521611"/>
    <w:rsid w:val="005216F3"/>
    <w:rsid w:val="00521998"/>
    <w:rsid w:val="0052224E"/>
    <w:rsid w:val="005223BD"/>
    <w:rsid w:val="005226CF"/>
    <w:rsid w:val="0052287F"/>
    <w:rsid w:val="0052293F"/>
    <w:rsid w:val="00522A62"/>
    <w:rsid w:val="00522C17"/>
    <w:rsid w:val="005236FC"/>
    <w:rsid w:val="005237C4"/>
    <w:rsid w:val="00523CA6"/>
    <w:rsid w:val="00523F53"/>
    <w:rsid w:val="0052436B"/>
    <w:rsid w:val="005244FB"/>
    <w:rsid w:val="005249E3"/>
    <w:rsid w:val="00524B39"/>
    <w:rsid w:val="00524BED"/>
    <w:rsid w:val="00525630"/>
    <w:rsid w:val="005257C0"/>
    <w:rsid w:val="0052597C"/>
    <w:rsid w:val="00525B43"/>
    <w:rsid w:val="00525C2F"/>
    <w:rsid w:val="00525D18"/>
    <w:rsid w:val="00525FFD"/>
    <w:rsid w:val="00526343"/>
    <w:rsid w:val="00526742"/>
    <w:rsid w:val="005269E1"/>
    <w:rsid w:val="00527438"/>
    <w:rsid w:val="005278BB"/>
    <w:rsid w:val="00527CD3"/>
    <w:rsid w:val="00527E07"/>
    <w:rsid w:val="00530361"/>
    <w:rsid w:val="00530ACA"/>
    <w:rsid w:val="005311CD"/>
    <w:rsid w:val="00531353"/>
    <w:rsid w:val="0053154B"/>
    <w:rsid w:val="0053187F"/>
    <w:rsid w:val="00531AA5"/>
    <w:rsid w:val="005324E3"/>
    <w:rsid w:val="0053256F"/>
    <w:rsid w:val="005327EC"/>
    <w:rsid w:val="00532812"/>
    <w:rsid w:val="00532948"/>
    <w:rsid w:val="00532D3C"/>
    <w:rsid w:val="0053303D"/>
    <w:rsid w:val="0053348D"/>
    <w:rsid w:val="0053350C"/>
    <w:rsid w:val="005338B0"/>
    <w:rsid w:val="00533966"/>
    <w:rsid w:val="0053421F"/>
    <w:rsid w:val="00534680"/>
    <w:rsid w:val="00534AD2"/>
    <w:rsid w:val="00534C1A"/>
    <w:rsid w:val="005359A5"/>
    <w:rsid w:val="00535BFA"/>
    <w:rsid w:val="00535F51"/>
    <w:rsid w:val="00536470"/>
    <w:rsid w:val="00536610"/>
    <w:rsid w:val="00536B6D"/>
    <w:rsid w:val="00537307"/>
    <w:rsid w:val="0053742B"/>
    <w:rsid w:val="0053797F"/>
    <w:rsid w:val="00537A8A"/>
    <w:rsid w:val="00537B66"/>
    <w:rsid w:val="00537CF3"/>
    <w:rsid w:val="00537EFD"/>
    <w:rsid w:val="00537F43"/>
    <w:rsid w:val="0054034D"/>
    <w:rsid w:val="00540445"/>
    <w:rsid w:val="0054083C"/>
    <w:rsid w:val="00541125"/>
    <w:rsid w:val="005414C7"/>
    <w:rsid w:val="0054161B"/>
    <w:rsid w:val="005416D0"/>
    <w:rsid w:val="00541DBB"/>
    <w:rsid w:val="00541E12"/>
    <w:rsid w:val="00542157"/>
    <w:rsid w:val="0054339C"/>
    <w:rsid w:val="00544412"/>
    <w:rsid w:val="00544633"/>
    <w:rsid w:val="005446CC"/>
    <w:rsid w:val="00544DD7"/>
    <w:rsid w:val="00545060"/>
    <w:rsid w:val="005457F9"/>
    <w:rsid w:val="00545940"/>
    <w:rsid w:val="00545A7F"/>
    <w:rsid w:val="00545E3A"/>
    <w:rsid w:val="00545F89"/>
    <w:rsid w:val="0054633C"/>
    <w:rsid w:val="00546544"/>
    <w:rsid w:val="00546A82"/>
    <w:rsid w:val="00546AEC"/>
    <w:rsid w:val="00546D70"/>
    <w:rsid w:val="005472DB"/>
    <w:rsid w:val="0054735B"/>
    <w:rsid w:val="0054740B"/>
    <w:rsid w:val="00547500"/>
    <w:rsid w:val="005477BF"/>
    <w:rsid w:val="00547DD6"/>
    <w:rsid w:val="005500FD"/>
    <w:rsid w:val="0055041F"/>
    <w:rsid w:val="00550459"/>
    <w:rsid w:val="005504B9"/>
    <w:rsid w:val="00550835"/>
    <w:rsid w:val="00550A03"/>
    <w:rsid w:val="00550E08"/>
    <w:rsid w:val="00550E35"/>
    <w:rsid w:val="00551154"/>
    <w:rsid w:val="0055152C"/>
    <w:rsid w:val="00551AA0"/>
    <w:rsid w:val="00551B8B"/>
    <w:rsid w:val="00551E9F"/>
    <w:rsid w:val="00552061"/>
    <w:rsid w:val="005520F2"/>
    <w:rsid w:val="00552270"/>
    <w:rsid w:val="00552506"/>
    <w:rsid w:val="005526FA"/>
    <w:rsid w:val="00552DA9"/>
    <w:rsid w:val="00552DE0"/>
    <w:rsid w:val="00553292"/>
    <w:rsid w:val="00553315"/>
    <w:rsid w:val="00553922"/>
    <w:rsid w:val="00553A21"/>
    <w:rsid w:val="00553A7D"/>
    <w:rsid w:val="0055484E"/>
    <w:rsid w:val="00554D4E"/>
    <w:rsid w:val="00554D54"/>
    <w:rsid w:val="00554DBE"/>
    <w:rsid w:val="0055544E"/>
    <w:rsid w:val="005556F4"/>
    <w:rsid w:val="00555B3B"/>
    <w:rsid w:val="005564D6"/>
    <w:rsid w:val="0055658D"/>
    <w:rsid w:val="00556958"/>
    <w:rsid w:val="00556AC1"/>
    <w:rsid w:val="00556B86"/>
    <w:rsid w:val="00556DB1"/>
    <w:rsid w:val="00556F0E"/>
    <w:rsid w:val="005572B5"/>
    <w:rsid w:val="005579B0"/>
    <w:rsid w:val="005602DF"/>
    <w:rsid w:val="0056044F"/>
    <w:rsid w:val="0056098A"/>
    <w:rsid w:val="00560993"/>
    <w:rsid w:val="00560C4A"/>
    <w:rsid w:val="00560F18"/>
    <w:rsid w:val="00561133"/>
    <w:rsid w:val="00561241"/>
    <w:rsid w:val="00561491"/>
    <w:rsid w:val="0056157B"/>
    <w:rsid w:val="0056189A"/>
    <w:rsid w:val="0056213A"/>
    <w:rsid w:val="005626CB"/>
    <w:rsid w:val="00562DBD"/>
    <w:rsid w:val="00562EA4"/>
    <w:rsid w:val="00562F8E"/>
    <w:rsid w:val="00563109"/>
    <w:rsid w:val="005632E6"/>
    <w:rsid w:val="005639AD"/>
    <w:rsid w:val="00563BFC"/>
    <w:rsid w:val="00563F30"/>
    <w:rsid w:val="005641B3"/>
    <w:rsid w:val="00564497"/>
    <w:rsid w:val="00564AAB"/>
    <w:rsid w:val="00564D70"/>
    <w:rsid w:val="00564FAC"/>
    <w:rsid w:val="00564FAD"/>
    <w:rsid w:val="005650AA"/>
    <w:rsid w:val="0056549F"/>
    <w:rsid w:val="005658C3"/>
    <w:rsid w:val="00565908"/>
    <w:rsid w:val="0056603C"/>
    <w:rsid w:val="005662AA"/>
    <w:rsid w:val="005667FC"/>
    <w:rsid w:val="00566857"/>
    <w:rsid w:val="0056693C"/>
    <w:rsid w:val="00566D6B"/>
    <w:rsid w:val="00567096"/>
    <w:rsid w:val="005671D9"/>
    <w:rsid w:val="0056798E"/>
    <w:rsid w:val="00567D0E"/>
    <w:rsid w:val="00570001"/>
    <w:rsid w:val="00570668"/>
    <w:rsid w:val="005708FD"/>
    <w:rsid w:val="00570C30"/>
    <w:rsid w:val="00570C9A"/>
    <w:rsid w:val="00571002"/>
    <w:rsid w:val="00571169"/>
    <w:rsid w:val="00571567"/>
    <w:rsid w:val="00571703"/>
    <w:rsid w:val="005719C1"/>
    <w:rsid w:val="00571C1C"/>
    <w:rsid w:val="00571C63"/>
    <w:rsid w:val="00571D39"/>
    <w:rsid w:val="00572163"/>
    <w:rsid w:val="005721C5"/>
    <w:rsid w:val="005722AD"/>
    <w:rsid w:val="00572448"/>
    <w:rsid w:val="0057260C"/>
    <w:rsid w:val="00572A89"/>
    <w:rsid w:val="0057340E"/>
    <w:rsid w:val="0057372A"/>
    <w:rsid w:val="00573C20"/>
    <w:rsid w:val="00573EBE"/>
    <w:rsid w:val="005748C5"/>
    <w:rsid w:val="00574A8C"/>
    <w:rsid w:val="00574CD7"/>
    <w:rsid w:val="00574E59"/>
    <w:rsid w:val="0057534A"/>
    <w:rsid w:val="005753C2"/>
    <w:rsid w:val="005767F4"/>
    <w:rsid w:val="005768A2"/>
    <w:rsid w:val="0057694D"/>
    <w:rsid w:val="00576B23"/>
    <w:rsid w:val="00576B33"/>
    <w:rsid w:val="0057703D"/>
    <w:rsid w:val="0057703F"/>
    <w:rsid w:val="005771A2"/>
    <w:rsid w:val="0057728C"/>
    <w:rsid w:val="00577785"/>
    <w:rsid w:val="00577BAD"/>
    <w:rsid w:val="00577FD3"/>
    <w:rsid w:val="00580033"/>
    <w:rsid w:val="00580347"/>
    <w:rsid w:val="00580761"/>
    <w:rsid w:val="00580C6B"/>
    <w:rsid w:val="00580D03"/>
    <w:rsid w:val="00580D38"/>
    <w:rsid w:val="00580DFA"/>
    <w:rsid w:val="00580E65"/>
    <w:rsid w:val="005812E8"/>
    <w:rsid w:val="0058132A"/>
    <w:rsid w:val="005817D3"/>
    <w:rsid w:val="005818AB"/>
    <w:rsid w:val="00581C34"/>
    <w:rsid w:val="0058208F"/>
    <w:rsid w:val="0058212A"/>
    <w:rsid w:val="00582142"/>
    <w:rsid w:val="005824F6"/>
    <w:rsid w:val="005825F5"/>
    <w:rsid w:val="00582C22"/>
    <w:rsid w:val="00582CAD"/>
    <w:rsid w:val="00582E27"/>
    <w:rsid w:val="005835DA"/>
    <w:rsid w:val="00583924"/>
    <w:rsid w:val="00583ADB"/>
    <w:rsid w:val="00583D7C"/>
    <w:rsid w:val="00583E24"/>
    <w:rsid w:val="00583E29"/>
    <w:rsid w:val="0058405D"/>
    <w:rsid w:val="00584131"/>
    <w:rsid w:val="005843E4"/>
    <w:rsid w:val="005845F5"/>
    <w:rsid w:val="0058470B"/>
    <w:rsid w:val="00584975"/>
    <w:rsid w:val="00584AD9"/>
    <w:rsid w:val="00584DDB"/>
    <w:rsid w:val="00585513"/>
    <w:rsid w:val="00585D46"/>
    <w:rsid w:val="00585E1C"/>
    <w:rsid w:val="005861D4"/>
    <w:rsid w:val="0058633A"/>
    <w:rsid w:val="005863B5"/>
    <w:rsid w:val="00586B58"/>
    <w:rsid w:val="00586D4C"/>
    <w:rsid w:val="005870EE"/>
    <w:rsid w:val="0058742D"/>
    <w:rsid w:val="00587452"/>
    <w:rsid w:val="0058746F"/>
    <w:rsid w:val="00587751"/>
    <w:rsid w:val="00587B49"/>
    <w:rsid w:val="00587E47"/>
    <w:rsid w:val="00587ED4"/>
    <w:rsid w:val="005904B9"/>
    <w:rsid w:val="00590C52"/>
    <w:rsid w:val="00590EDE"/>
    <w:rsid w:val="00590F05"/>
    <w:rsid w:val="00590FF1"/>
    <w:rsid w:val="0059163E"/>
    <w:rsid w:val="00591796"/>
    <w:rsid w:val="005920DE"/>
    <w:rsid w:val="005921EE"/>
    <w:rsid w:val="005922F6"/>
    <w:rsid w:val="00592372"/>
    <w:rsid w:val="00592534"/>
    <w:rsid w:val="00592624"/>
    <w:rsid w:val="005927F2"/>
    <w:rsid w:val="00592C07"/>
    <w:rsid w:val="00593C41"/>
    <w:rsid w:val="00593F8D"/>
    <w:rsid w:val="0059480F"/>
    <w:rsid w:val="00594C51"/>
    <w:rsid w:val="00595955"/>
    <w:rsid w:val="005959CE"/>
    <w:rsid w:val="00595A12"/>
    <w:rsid w:val="00595B6B"/>
    <w:rsid w:val="00595C59"/>
    <w:rsid w:val="0059612A"/>
    <w:rsid w:val="0059622C"/>
    <w:rsid w:val="0059636D"/>
    <w:rsid w:val="00596729"/>
    <w:rsid w:val="00596B25"/>
    <w:rsid w:val="00596BEB"/>
    <w:rsid w:val="00596E0E"/>
    <w:rsid w:val="00596E93"/>
    <w:rsid w:val="0059741C"/>
    <w:rsid w:val="00597473"/>
    <w:rsid w:val="005974D7"/>
    <w:rsid w:val="00597523"/>
    <w:rsid w:val="00597A6B"/>
    <w:rsid w:val="00597A8F"/>
    <w:rsid w:val="00597DE2"/>
    <w:rsid w:val="00597F8F"/>
    <w:rsid w:val="005A02DB"/>
    <w:rsid w:val="005A0323"/>
    <w:rsid w:val="005A0380"/>
    <w:rsid w:val="005A06AB"/>
    <w:rsid w:val="005A0975"/>
    <w:rsid w:val="005A0E44"/>
    <w:rsid w:val="005A0EBE"/>
    <w:rsid w:val="005A1510"/>
    <w:rsid w:val="005A16E7"/>
    <w:rsid w:val="005A18C2"/>
    <w:rsid w:val="005A1930"/>
    <w:rsid w:val="005A245E"/>
    <w:rsid w:val="005A2615"/>
    <w:rsid w:val="005A292A"/>
    <w:rsid w:val="005A2B9E"/>
    <w:rsid w:val="005A2D73"/>
    <w:rsid w:val="005A3253"/>
    <w:rsid w:val="005A3256"/>
    <w:rsid w:val="005A3A5B"/>
    <w:rsid w:val="005A3E05"/>
    <w:rsid w:val="005A4051"/>
    <w:rsid w:val="005A4244"/>
    <w:rsid w:val="005A44B6"/>
    <w:rsid w:val="005A45C1"/>
    <w:rsid w:val="005A5083"/>
    <w:rsid w:val="005A5507"/>
    <w:rsid w:val="005A5552"/>
    <w:rsid w:val="005A5677"/>
    <w:rsid w:val="005A6279"/>
    <w:rsid w:val="005A69FE"/>
    <w:rsid w:val="005A6BCF"/>
    <w:rsid w:val="005A73FB"/>
    <w:rsid w:val="005A767D"/>
    <w:rsid w:val="005A7868"/>
    <w:rsid w:val="005A7921"/>
    <w:rsid w:val="005B01DA"/>
    <w:rsid w:val="005B050C"/>
    <w:rsid w:val="005B100D"/>
    <w:rsid w:val="005B150E"/>
    <w:rsid w:val="005B179F"/>
    <w:rsid w:val="005B20CE"/>
    <w:rsid w:val="005B2305"/>
    <w:rsid w:val="005B2440"/>
    <w:rsid w:val="005B24AD"/>
    <w:rsid w:val="005B26D2"/>
    <w:rsid w:val="005B2812"/>
    <w:rsid w:val="005B2B1B"/>
    <w:rsid w:val="005B2F87"/>
    <w:rsid w:val="005B32A6"/>
    <w:rsid w:val="005B33A7"/>
    <w:rsid w:val="005B3C7D"/>
    <w:rsid w:val="005B440D"/>
    <w:rsid w:val="005B4916"/>
    <w:rsid w:val="005B4AFB"/>
    <w:rsid w:val="005B4D5E"/>
    <w:rsid w:val="005B4DDE"/>
    <w:rsid w:val="005B4F84"/>
    <w:rsid w:val="005B518B"/>
    <w:rsid w:val="005B532A"/>
    <w:rsid w:val="005B5725"/>
    <w:rsid w:val="005B5799"/>
    <w:rsid w:val="005B57C7"/>
    <w:rsid w:val="005B57F1"/>
    <w:rsid w:val="005B5813"/>
    <w:rsid w:val="005B5E82"/>
    <w:rsid w:val="005B62BF"/>
    <w:rsid w:val="005B6318"/>
    <w:rsid w:val="005B692E"/>
    <w:rsid w:val="005B70DC"/>
    <w:rsid w:val="005B7498"/>
    <w:rsid w:val="005B753A"/>
    <w:rsid w:val="005C070C"/>
    <w:rsid w:val="005C0973"/>
    <w:rsid w:val="005C1039"/>
    <w:rsid w:val="005C14CD"/>
    <w:rsid w:val="005C1816"/>
    <w:rsid w:val="005C19D6"/>
    <w:rsid w:val="005C231A"/>
    <w:rsid w:val="005C2393"/>
    <w:rsid w:val="005C2443"/>
    <w:rsid w:val="005C2F1C"/>
    <w:rsid w:val="005C2FA3"/>
    <w:rsid w:val="005C314C"/>
    <w:rsid w:val="005C329B"/>
    <w:rsid w:val="005C335A"/>
    <w:rsid w:val="005C37A9"/>
    <w:rsid w:val="005C3991"/>
    <w:rsid w:val="005C3CAB"/>
    <w:rsid w:val="005C3E24"/>
    <w:rsid w:val="005C3E94"/>
    <w:rsid w:val="005C4414"/>
    <w:rsid w:val="005C4645"/>
    <w:rsid w:val="005C47B9"/>
    <w:rsid w:val="005C4BA8"/>
    <w:rsid w:val="005C4E6E"/>
    <w:rsid w:val="005C5012"/>
    <w:rsid w:val="005C5B78"/>
    <w:rsid w:val="005C5C69"/>
    <w:rsid w:val="005C68D7"/>
    <w:rsid w:val="005C6ACA"/>
    <w:rsid w:val="005C6E44"/>
    <w:rsid w:val="005C73B3"/>
    <w:rsid w:val="005C7681"/>
    <w:rsid w:val="005C7A5B"/>
    <w:rsid w:val="005D0272"/>
    <w:rsid w:val="005D0347"/>
    <w:rsid w:val="005D041F"/>
    <w:rsid w:val="005D056B"/>
    <w:rsid w:val="005D08A0"/>
    <w:rsid w:val="005D0B55"/>
    <w:rsid w:val="005D0D0D"/>
    <w:rsid w:val="005D0E84"/>
    <w:rsid w:val="005D1054"/>
    <w:rsid w:val="005D17B1"/>
    <w:rsid w:val="005D17FB"/>
    <w:rsid w:val="005D1805"/>
    <w:rsid w:val="005D1A30"/>
    <w:rsid w:val="005D1ACB"/>
    <w:rsid w:val="005D1AF1"/>
    <w:rsid w:val="005D1CFD"/>
    <w:rsid w:val="005D2501"/>
    <w:rsid w:val="005D2718"/>
    <w:rsid w:val="005D2DD9"/>
    <w:rsid w:val="005D310E"/>
    <w:rsid w:val="005D33BB"/>
    <w:rsid w:val="005D3507"/>
    <w:rsid w:val="005D3AB1"/>
    <w:rsid w:val="005D3F04"/>
    <w:rsid w:val="005D3F22"/>
    <w:rsid w:val="005D4400"/>
    <w:rsid w:val="005D47BF"/>
    <w:rsid w:val="005D4B2E"/>
    <w:rsid w:val="005D4CF7"/>
    <w:rsid w:val="005D4D53"/>
    <w:rsid w:val="005D4DB5"/>
    <w:rsid w:val="005D513F"/>
    <w:rsid w:val="005D520E"/>
    <w:rsid w:val="005D55AC"/>
    <w:rsid w:val="005D57E0"/>
    <w:rsid w:val="005D5EAC"/>
    <w:rsid w:val="005D6077"/>
    <w:rsid w:val="005D6557"/>
    <w:rsid w:val="005D65B3"/>
    <w:rsid w:val="005D66A6"/>
    <w:rsid w:val="005D6876"/>
    <w:rsid w:val="005D6A85"/>
    <w:rsid w:val="005D6C12"/>
    <w:rsid w:val="005D794B"/>
    <w:rsid w:val="005D7BAA"/>
    <w:rsid w:val="005D7CAD"/>
    <w:rsid w:val="005E06B2"/>
    <w:rsid w:val="005E0887"/>
    <w:rsid w:val="005E1291"/>
    <w:rsid w:val="005E1864"/>
    <w:rsid w:val="005E1D5C"/>
    <w:rsid w:val="005E23CB"/>
    <w:rsid w:val="005E2AB1"/>
    <w:rsid w:val="005E2EFF"/>
    <w:rsid w:val="005E3067"/>
    <w:rsid w:val="005E30A0"/>
    <w:rsid w:val="005E340C"/>
    <w:rsid w:val="005E4461"/>
    <w:rsid w:val="005E4669"/>
    <w:rsid w:val="005E501C"/>
    <w:rsid w:val="005E509A"/>
    <w:rsid w:val="005E52AC"/>
    <w:rsid w:val="005E553C"/>
    <w:rsid w:val="005E584A"/>
    <w:rsid w:val="005E5EA1"/>
    <w:rsid w:val="005E600A"/>
    <w:rsid w:val="005E62DA"/>
    <w:rsid w:val="005E63BE"/>
    <w:rsid w:val="005E65B6"/>
    <w:rsid w:val="005E6795"/>
    <w:rsid w:val="005E70E1"/>
    <w:rsid w:val="005E73A9"/>
    <w:rsid w:val="005E77F6"/>
    <w:rsid w:val="005F0617"/>
    <w:rsid w:val="005F0A8C"/>
    <w:rsid w:val="005F106E"/>
    <w:rsid w:val="005F122A"/>
    <w:rsid w:val="005F1392"/>
    <w:rsid w:val="005F17A3"/>
    <w:rsid w:val="005F17C9"/>
    <w:rsid w:val="005F1E30"/>
    <w:rsid w:val="005F1EE0"/>
    <w:rsid w:val="005F1F72"/>
    <w:rsid w:val="005F217A"/>
    <w:rsid w:val="005F21C9"/>
    <w:rsid w:val="005F236C"/>
    <w:rsid w:val="005F24FC"/>
    <w:rsid w:val="005F2946"/>
    <w:rsid w:val="005F2C53"/>
    <w:rsid w:val="005F2D00"/>
    <w:rsid w:val="005F2ED0"/>
    <w:rsid w:val="005F32FE"/>
    <w:rsid w:val="005F3B40"/>
    <w:rsid w:val="005F3F24"/>
    <w:rsid w:val="005F40E9"/>
    <w:rsid w:val="005F415C"/>
    <w:rsid w:val="005F4525"/>
    <w:rsid w:val="005F4762"/>
    <w:rsid w:val="005F4B0F"/>
    <w:rsid w:val="005F51F7"/>
    <w:rsid w:val="005F51FF"/>
    <w:rsid w:val="005F5E1D"/>
    <w:rsid w:val="005F5FB3"/>
    <w:rsid w:val="005F5FD2"/>
    <w:rsid w:val="005F62F3"/>
    <w:rsid w:val="005F63B7"/>
    <w:rsid w:val="005F6669"/>
    <w:rsid w:val="005F6764"/>
    <w:rsid w:val="005F69A1"/>
    <w:rsid w:val="005F6DCE"/>
    <w:rsid w:val="005F70DA"/>
    <w:rsid w:val="005F723F"/>
    <w:rsid w:val="005F7888"/>
    <w:rsid w:val="005F7BDD"/>
    <w:rsid w:val="005F7D72"/>
    <w:rsid w:val="005F7FA0"/>
    <w:rsid w:val="0060038F"/>
    <w:rsid w:val="00600398"/>
    <w:rsid w:val="0060084E"/>
    <w:rsid w:val="00600C30"/>
    <w:rsid w:val="00601789"/>
    <w:rsid w:val="00601ABE"/>
    <w:rsid w:val="00602186"/>
    <w:rsid w:val="00603793"/>
    <w:rsid w:val="006038CA"/>
    <w:rsid w:val="00603B32"/>
    <w:rsid w:val="00603B6F"/>
    <w:rsid w:val="006042AF"/>
    <w:rsid w:val="006042B5"/>
    <w:rsid w:val="00604433"/>
    <w:rsid w:val="006045BD"/>
    <w:rsid w:val="0060485D"/>
    <w:rsid w:val="00604886"/>
    <w:rsid w:val="00605447"/>
    <w:rsid w:val="006054B2"/>
    <w:rsid w:val="00605695"/>
    <w:rsid w:val="00605B28"/>
    <w:rsid w:val="0060610A"/>
    <w:rsid w:val="006065D1"/>
    <w:rsid w:val="006069E5"/>
    <w:rsid w:val="00606BBF"/>
    <w:rsid w:val="0060705C"/>
    <w:rsid w:val="00607129"/>
    <w:rsid w:val="00607174"/>
    <w:rsid w:val="00607303"/>
    <w:rsid w:val="00607AA4"/>
    <w:rsid w:val="00607ABF"/>
    <w:rsid w:val="00607CF6"/>
    <w:rsid w:val="00607F10"/>
    <w:rsid w:val="0061067B"/>
    <w:rsid w:val="00610938"/>
    <w:rsid w:val="00610998"/>
    <w:rsid w:val="00610A14"/>
    <w:rsid w:val="00610E5B"/>
    <w:rsid w:val="00611061"/>
    <w:rsid w:val="00611328"/>
    <w:rsid w:val="00611BC5"/>
    <w:rsid w:val="006120B9"/>
    <w:rsid w:val="00612685"/>
    <w:rsid w:val="0061273A"/>
    <w:rsid w:val="00612A2C"/>
    <w:rsid w:val="00613478"/>
    <w:rsid w:val="006137BE"/>
    <w:rsid w:val="00613C5A"/>
    <w:rsid w:val="00613E5E"/>
    <w:rsid w:val="00613F2A"/>
    <w:rsid w:val="006147D9"/>
    <w:rsid w:val="00614DD2"/>
    <w:rsid w:val="00614DEB"/>
    <w:rsid w:val="006151CB"/>
    <w:rsid w:val="00615380"/>
    <w:rsid w:val="006153CE"/>
    <w:rsid w:val="00615575"/>
    <w:rsid w:val="0061558F"/>
    <w:rsid w:val="00615602"/>
    <w:rsid w:val="00616287"/>
    <w:rsid w:val="00616A95"/>
    <w:rsid w:val="00616E88"/>
    <w:rsid w:val="006170B0"/>
    <w:rsid w:val="006171F1"/>
    <w:rsid w:val="0061738A"/>
    <w:rsid w:val="00617449"/>
    <w:rsid w:val="00617722"/>
    <w:rsid w:val="006177B7"/>
    <w:rsid w:val="0061783C"/>
    <w:rsid w:val="00617993"/>
    <w:rsid w:val="00617C53"/>
    <w:rsid w:val="006203F5"/>
    <w:rsid w:val="00620656"/>
    <w:rsid w:val="00620B48"/>
    <w:rsid w:val="0062107C"/>
    <w:rsid w:val="006212CF"/>
    <w:rsid w:val="0062142D"/>
    <w:rsid w:val="00621796"/>
    <w:rsid w:val="00621B3E"/>
    <w:rsid w:val="0062243A"/>
    <w:rsid w:val="0062249E"/>
    <w:rsid w:val="006229B7"/>
    <w:rsid w:val="00622BC2"/>
    <w:rsid w:val="00622C09"/>
    <w:rsid w:val="00622E3C"/>
    <w:rsid w:val="00622F1D"/>
    <w:rsid w:val="00623551"/>
    <w:rsid w:val="0062363A"/>
    <w:rsid w:val="0062393D"/>
    <w:rsid w:val="00623A4E"/>
    <w:rsid w:val="0062404E"/>
    <w:rsid w:val="00624279"/>
    <w:rsid w:val="00624298"/>
    <w:rsid w:val="006244EA"/>
    <w:rsid w:val="0062467F"/>
    <w:rsid w:val="006246F1"/>
    <w:rsid w:val="00624AD5"/>
    <w:rsid w:val="00624F1B"/>
    <w:rsid w:val="00624F22"/>
    <w:rsid w:val="00624FD6"/>
    <w:rsid w:val="00625185"/>
    <w:rsid w:val="00625437"/>
    <w:rsid w:val="00625A3A"/>
    <w:rsid w:val="00625CEA"/>
    <w:rsid w:val="00625F24"/>
    <w:rsid w:val="00625FBC"/>
    <w:rsid w:val="00626041"/>
    <w:rsid w:val="006261D3"/>
    <w:rsid w:val="006264D6"/>
    <w:rsid w:val="00626993"/>
    <w:rsid w:val="00627158"/>
    <w:rsid w:val="00627406"/>
    <w:rsid w:val="006274E1"/>
    <w:rsid w:val="00627929"/>
    <w:rsid w:val="00627A07"/>
    <w:rsid w:val="00627CE8"/>
    <w:rsid w:val="006303D8"/>
    <w:rsid w:val="006307CA"/>
    <w:rsid w:val="00630822"/>
    <w:rsid w:val="00630B88"/>
    <w:rsid w:val="00630DFA"/>
    <w:rsid w:val="00630EB9"/>
    <w:rsid w:val="00630F29"/>
    <w:rsid w:val="00631324"/>
    <w:rsid w:val="006316A6"/>
    <w:rsid w:val="00631C3A"/>
    <w:rsid w:val="006336E9"/>
    <w:rsid w:val="00633E60"/>
    <w:rsid w:val="00633FF9"/>
    <w:rsid w:val="006345EA"/>
    <w:rsid w:val="00634DBE"/>
    <w:rsid w:val="00635EE5"/>
    <w:rsid w:val="0063642A"/>
    <w:rsid w:val="00636582"/>
    <w:rsid w:val="006369CB"/>
    <w:rsid w:val="00636BB4"/>
    <w:rsid w:val="00636F3E"/>
    <w:rsid w:val="00637526"/>
    <w:rsid w:val="0063798D"/>
    <w:rsid w:val="006400B7"/>
    <w:rsid w:val="0064010F"/>
    <w:rsid w:val="006402F4"/>
    <w:rsid w:val="00640A74"/>
    <w:rsid w:val="00640F1F"/>
    <w:rsid w:val="00641859"/>
    <w:rsid w:val="00641905"/>
    <w:rsid w:val="006419F8"/>
    <w:rsid w:val="00641BB2"/>
    <w:rsid w:val="00641E1D"/>
    <w:rsid w:val="006420AB"/>
    <w:rsid w:val="00642230"/>
    <w:rsid w:val="006424BA"/>
    <w:rsid w:val="00642559"/>
    <w:rsid w:val="006428B1"/>
    <w:rsid w:val="00643296"/>
    <w:rsid w:val="0064346C"/>
    <w:rsid w:val="00643999"/>
    <w:rsid w:val="00643FD7"/>
    <w:rsid w:val="0064400F"/>
    <w:rsid w:val="0064447E"/>
    <w:rsid w:val="0064529B"/>
    <w:rsid w:val="006452F7"/>
    <w:rsid w:val="006453A8"/>
    <w:rsid w:val="00645404"/>
    <w:rsid w:val="00645648"/>
    <w:rsid w:val="0064586D"/>
    <w:rsid w:val="00645E30"/>
    <w:rsid w:val="00645F69"/>
    <w:rsid w:val="00645FD1"/>
    <w:rsid w:val="006461BA"/>
    <w:rsid w:val="00646259"/>
    <w:rsid w:val="006462A0"/>
    <w:rsid w:val="00646575"/>
    <w:rsid w:val="006472CC"/>
    <w:rsid w:val="00647348"/>
    <w:rsid w:val="00647621"/>
    <w:rsid w:val="006479E4"/>
    <w:rsid w:val="00647C56"/>
    <w:rsid w:val="00647E81"/>
    <w:rsid w:val="00647F38"/>
    <w:rsid w:val="00650007"/>
    <w:rsid w:val="0065019D"/>
    <w:rsid w:val="00650302"/>
    <w:rsid w:val="0065046D"/>
    <w:rsid w:val="006504C0"/>
    <w:rsid w:val="00650520"/>
    <w:rsid w:val="006509F5"/>
    <w:rsid w:val="00650CAC"/>
    <w:rsid w:val="006515A3"/>
    <w:rsid w:val="00651641"/>
    <w:rsid w:val="00651896"/>
    <w:rsid w:val="006518D4"/>
    <w:rsid w:val="00651FAB"/>
    <w:rsid w:val="006527C9"/>
    <w:rsid w:val="00652C85"/>
    <w:rsid w:val="00652D67"/>
    <w:rsid w:val="00652E88"/>
    <w:rsid w:val="00652F7A"/>
    <w:rsid w:val="00653278"/>
    <w:rsid w:val="006535D5"/>
    <w:rsid w:val="006537CF"/>
    <w:rsid w:val="00653C3C"/>
    <w:rsid w:val="00653D84"/>
    <w:rsid w:val="0065420B"/>
    <w:rsid w:val="0065485F"/>
    <w:rsid w:val="00654D3B"/>
    <w:rsid w:val="00654F99"/>
    <w:rsid w:val="00654FD0"/>
    <w:rsid w:val="00654FED"/>
    <w:rsid w:val="00655023"/>
    <w:rsid w:val="00655058"/>
    <w:rsid w:val="0065565D"/>
    <w:rsid w:val="00655711"/>
    <w:rsid w:val="00655FF8"/>
    <w:rsid w:val="006560CF"/>
    <w:rsid w:val="00656124"/>
    <w:rsid w:val="00656825"/>
    <w:rsid w:val="00656C87"/>
    <w:rsid w:val="00657BE2"/>
    <w:rsid w:val="00657F94"/>
    <w:rsid w:val="006603B1"/>
    <w:rsid w:val="0066058C"/>
    <w:rsid w:val="00661344"/>
    <w:rsid w:val="006615F2"/>
    <w:rsid w:val="00661983"/>
    <w:rsid w:val="00661DEE"/>
    <w:rsid w:val="00661E09"/>
    <w:rsid w:val="006621BC"/>
    <w:rsid w:val="00662461"/>
    <w:rsid w:val="0066256B"/>
    <w:rsid w:val="00663806"/>
    <w:rsid w:val="0066396B"/>
    <w:rsid w:val="00663F55"/>
    <w:rsid w:val="00663FD5"/>
    <w:rsid w:val="0066412A"/>
    <w:rsid w:val="00664A5C"/>
    <w:rsid w:val="00664DA2"/>
    <w:rsid w:val="006651BC"/>
    <w:rsid w:val="006652AC"/>
    <w:rsid w:val="006653A1"/>
    <w:rsid w:val="0066560B"/>
    <w:rsid w:val="00665A29"/>
    <w:rsid w:val="00665C70"/>
    <w:rsid w:val="00666078"/>
    <w:rsid w:val="0066608F"/>
    <w:rsid w:val="00666FA9"/>
    <w:rsid w:val="006677E8"/>
    <w:rsid w:val="00667820"/>
    <w:rsid w:val="00667AB2"/>
    <w:rsid w:val="00670269"/>
    <w:rsid w:val="006704FC"/>
    <w:rsid w:val="0067090B"/>
    <w:rsid w:val="00670A54"/>
    <w:rsid w:val="00670D50"/>
    <w:rsid w:val="00670E50"/>
    <w:rsid w:val="00670F5A"/>
    <w:rsid w:val="00671064"/>
    <w:rsid w:val="006711AA"/>
    <w:rsid w:val="0067152D"/>
    <w:rsid w:val="0067184B"/>
    <w:rsid w:val="0067189E"/>
    <w:rsid w:val="006718FB"/>
    <w:rsid w:val="00671D18"/>
    <w:rsid w:val="0067247A"/>
    <w:rsid w:val="00672DE0"/>
    <w:rsid w:val="00673544"/>
    <w:rsid w:val="006737CD"/>
    <w:rsid w:val="00673950"/>
    <w:rsid w:val="0067411E"/>
    <w:rsid w:val="0067423A"/>
    <w:rsid w:val="0067495E"/>
    <w:rsid w:val="0067503D"/>
    <w:rsid w:val="006750C9"/>
    <w:rsid w:val="00675847"/>
    <w:rsid w:val="00675E82"/>
    <w:rsid w:val="00676100"/>
    <w:rsid w:val="006763EA"/>
    <w:rsid w:val="0067652C"/>
    <w:rsid w:val="0067691B"/>
    <w:rsid w:val="00676EEA"/>
    <w:rsid w:val="0067706C"/>
    <w:rsid w:val="0067707E"/>
    <w:rsid w:val="006771C8"/>
    <w:rsid w:val="006773C3"/>
    <w:rsid w:val="00677738"/>
    <w:rsid w:val="0067779E"/>
    <w:rsid w:val="006800EE"/>
    <w:rsid w:val="006804EF"/>
    <w:rsid w:val="00680EBE"/>
    <w:rsid w:val="0068138D"/>
    <w:rsid w:val="006817F1"/>
    <w:rsid w:val="00682289"/>
    <w:rsid w:val="006827A0"/>
    <w:rsid w:val="006828EF"/>
    <w:rsid w:val="00682960"/>
    <w:rsid w:val="0068352A"/>
    <w:rsid w:val="00684253"/>
    <w:rsid w:val="006843C9"/>
    <w:rsid w:val="006849D4"/>
    <w:rsid w:val="00685574"/>
    <w:rsid w:val="006857F5"/>
    <w:rsid w:val="00686174"/>
    <w:rsid w:val="00686397"/>
    <w:rsid w:val="006863F8"/>
    <w:rsid w:val="00686AEB"/>
    <w:rsid w:val="006872D6"/>
    <w:rsid w:val="00687723"/>
    <w:rsid w:val="0068775B"/>
    <w:rsid w:val="00687AB1"/>
    <w:rsid w:val="00687EF4"/>
    <w:rsid w:val="0069000D"/>
    <w:rsid w:val="00690579"/>
    <w:rsid w:val="00690588"/>
    <w:rsid w:val="00690612"/>
    <w:rsid w:val="00690626"/>
    <w:rsid w:val="00690EB1"/>
    <w:rsid w:val="006919A7"/>
    <w:rsid w:val="00692390"/>
    <w:rsid w:val="006928CF"/>
    <w:rsid w:val="006929D6"/>
    <w:rsid w:val="00692B88"/>
    <w:rsid w:val="00692C38"/>
    <w:rsid w:val="00692DC9"/>
    <w:rsid w:val="00692DEB"/>
    <w:rsid w:val="00692E4A"/>
    <w:rsid w:val="00692F45"/>
    <w:rsid w:val="0069330C"/>
    <w:rsid w:val="00693472"/>
    <w:rsid w:val="00693793"/>
    <w:rsid w:val="00693E3C"/>
    <w:rsid w:val="006940CD"/>
    <w:rsid w:val="00694516"/>
    <w:rsid w:val="006946D7"/>
    <w:rsid w:val="006947E9"/>
    <w:rsid w:val="0069480C"/>
    <w:rsid w:val="00694D07"/>
    <w:rsid w:val="00695480"/>
    <w:rsid w:val="006954BB"/>
    <w:rsid w:val="006954D8"/>
    <w:rsid w:val="00695623"/>
    <w:rsid w:val="0069582C"/>
    <w:rsid w:val="006959A2"/>
    <w:rsid w:val="00695E83"/>
    <w:rsid w:val="006961B0"/>
    <w:rsid w:val="006964D6"/>
    <w:rsid w:val="00696C3B"/>
    <w:rsid w:val="00696FB4"/>
    <w:rsid w:val="00696FCB"/>
    <w:rsid w:val="0069723B"/>
    <w:rsid w:val="0069724D"/>
    <w:rsid w:val="006978CF"/>
    <w:rsid w:val="006979EF"/>
    <w:rsid w:val="006A057F"/>
    <w:rsid w:val="006A0A96"/>
    <w:rsid w:val="006A0B82"/>
    <w:rsid w:val="006A0FCC"/>
    <w:rsid w:val="006A1054"/>
    <w:rsid w:val="006A148F"/>
    <w:rsid w:val="006A15AC"/>
    <w:rsid w:val="006A16E9"/>
    <w:rsid w:val="006A1868"/>
    <w:rsid w:val="006A1C80"/>
    <w:rsid w:val="006A2A69"/>
    <w:rsid w:val="006A33EB"/>
    <w:rsid w:val="006A48F0"/>
    <w:rsid w:val="006A4E4E"/>
    <w:rsid w:val="006A4ED2"/>
    <w:rsid w:val="006A53D3"/>
    <w:rsid w:val="006A5A99"/>
    <w:rsid w:val="006A5C1F"/>
    <w:rsid w:val="006A62BE"/>
    <w:rsid w:val="006A6E57"/>
    <w:rsid w:val="006A7126"/>
    <w:rsid w:val="006A747F"/>
    <w:rsid w:val="006A7731"/>
    <w:rsid w:val="006A7A90"/>
    <w:rsid w:val="006A7E24"/>
    <w:rsid w:val="006B065B"/>
    <w:rsid w:val="006B077F"/>
    <w:rsid w:val="006B0BC3"/>
    <w:rsid w:val="006B0E03"/>
    <w:rsid w:val="006B0E82"/>
    <w:rsid w:val="006B10A4"/>
    <w:rsid w:val="006B1246"/>
    <w:rsid w:val="006B143B"/>
    <w:rsid w:val="006B15C0"/>
    <w:rsid w:val="006B1926"/>
    <w:rsid w:val="006B1DA3"/>
    <w:rsid w:val="006B2550"/>
    <w:rsid w:val="006B25B4"/>
    <w:rsid w:val="006B29D5"/>
    <w:rsid w:val="006B2C27"/>
    <w:rsid w:val="006B2EDC"/>
    <w:rsid w:val="006B2F6B"/>
    <w:rsid w:val="006B318D"/>
    <w:rsid w:val="006B3311"/>
    <w:rsid w:val="006B3436"/>
    <w:rsid w:val="006B3A09"/>
    <w:rsid w:val="006B3FCE"/>
    <w:rsid w:val="006B41CD"/>
    <w:rsid w:val="006B44E9"/>
    <w:rsid w:val="006B453D"/>
    <w:rsid w:val="006B478F"/>
    <w:rsid w:val="006B47AA"/>
    <w:rsid w:val="006B47B8"/>
    <w:rsid w:val="006B47C9"/>
    <w:rsid w:val="006B48C0"/>
    <w:rsid w:val="006B49E9"/>
    <w:rsid w:val="006B54D4"/>
    <w:rsid w:val="006B5578"/>
    <w:rsid w:val="006B58E4"/>
    <w:rsid w:val="006B5CDF"/>
    <w:rsid w:val="006B60FC"/>
    <w:rsid w:val="006B639F"/>
    <w:rsid w:val="006B63C0"/>
    <w:rsid w:val="006B64DC"/>
    <w:rsid w:val="006B65E9"/>
    <w:rsid w:val="006B6724"/>
    <w:rsid w:val="006B6874"/>
    <w:rsid w:val="006B7116"/>
    <w:rsid w:val="006B7270"/>
    <w:rsid w:val="006B7289"/>
    <w:rsid w:val="006C038E"/>
    <w:rsid w:val="006C0449"/>
    <w:rsid w:val="006C0727"/>
    <w:rsid w:val="006C0B96"/>
    <w:rsid w:val="006C0E29"/>
    <w:rsid w:val="006C164C"/>
    <w:rsid w:val="006C1A86"/>
    <w:rsid w:val="006C1CB2"/>
    <w:rsid w:val="006C200A"/>
    <w:rsid w:val="006C267B"/>
    <w:rsid w:val="006C27E8"/>
    <w:rsid w:val="006C2FE4"/>
    <w:rsid w:val="006C31ED"/>
    <w:rsid w:val="006C332D"/>
    <w:rsid w:val="006C370B"/>
    <w:rsid w:val="006C3869"/>
    <w:rsid w:val="006C3E67"/>
    <w:rsid w:val="006C463C"/>
    <w:rsid w:val="006C4737"/>
    <w:rsid w:val="006C544C"/>
    <w:rsid w:val="006C5734"/>
    <w:rsid w:val="006C616E"/>
    <w:rsid w:val="006C6175"/>
    <w:rsid w:val="006C64B7"/>
    <w:rsid w:val="006C65C0"/>
    <w:rsid w:val="006C66BB"/>
    <w:rsid w:val="006C6769"/>
    <w:rsid w:val="006C6CCE"/>
    <w:rsid w:val="006C6E8C"/>
    <w:rsid w:val="006C76D5"/>
    <w:rsid w:val="006C7E61"/>
    <w:rsid w:val="006C7E89"/>
    <w:rsid w:val="006D0077"/>
    <w:rsid w:val="006D0507"/>
    <w:rsid w:val="006D05BC"/>
    <w:rsid w:val="006D0733"/>
    <w:rsid w:val="006D0CCB"/>
    <w:rsid w:val="006D1162"/>
    <w:rsid w:val="006D12B5"/>
    <w:rsid w:val="006D1521"/>
    <w:rsid w:val="006D1808"/>
    <w:rsid w:val="006D2846"/>
    <w:rsid w:val="006D2A66"/>
    <w:rsid w:val="006D2FEA"/>
    <w:rsid w:val="006D3016"/>
    <w:rsid w:val="006D3723"/>
    <w:rsid w:val="006D3737"/>
    <w:rsid w:val="006D3A8A"/>
    <w:rsid w:val="006D3BCB"/>
    <w:rsid w:val="006D3C1E"/>
    <w:rsid w:val="006D3FD5"/>
    <w:rsid w:val="006D41E1"/>
    <w:rsid w:val="006D4E57"/>
    <w:rsid w:val="006D5114"/>
    <w:rsid w:val="006D54AF"/>
    <w:rsid w:val="006D5761"/>
    <w:rsid w:val="006D5DCC"/>
    <w:rsid w:val="006D634D"/>
    <w:rsid w:val="006D643A"/>
    <w:rsid w:val="006D66F6"/>
    <w:rsid w:val="006E01DA"/>
    <w:rsid w:val="006E0274"/>
    <w:rsid w:val="006E036A"/>
    <w:rsid w:val="006E06BF"/>
    <w:rsid w:val="006E06DF"/>
    <w:rsid w:val="006E1156"/>
    <w:rsid w:val="006E1217"/>
    <w:rsid w:val="006E128B"/>
    <w:rsid w:val="006E13A1"/>
    <w:rsid w:val="006E1647"/>
    <w:rsid w:val="006E1BC8"/>
    <w:rsid w:val="006E1C07"/>
    <w:rsid w:val="006E1E4D"/>
    <w:rsid w:val="006E23B4"/>
    <w:rsid w:val="006E2D0E"/>
    <w:rsid w:val="006E2DA6"/>
    <w:rsid w:val="006E2F0A"/>
    <w:rsid w:val="006E323D"/>
    <w:rsid w:val="006E37A3"/>
    <w:rsid w:val="006E38DA"/>
    <w:rsid w:val="006E3A1B"/>
    <w:rsid w:val="006E3A8C"/>
    <w:rsid w:val="006E3CA8"/>
    <w:rsid w:val="006E419C"/>
    <w:rsid w:val="006E4A99"/>
    <w:rsid w:val="006E5655"/>
    <w:rsid w:val="006E5AD1"/>
    <w:rsid w:val="006E5B0B"/>
    <w:rsid w:val="006E600D"/>
    <w:rsid w:val="006E6D13"/>
    <w:rsid w:val="006E7F09"/>
    <w:rsid w:val="006E7F76"/>
    <w:rsid w:val="006F0428"/>
    <w:rsid w:val="006F04E5"/>
    <w:rsid w:val="006F079B"/>
    <w:rsid w:val="006F0C3F"/>
    <w:rsid w:val="006F0C42"/>
    <w:rsid w:val="006F0CC3"/>
    <w:rsid w:val="006F100B"/>
    <w:rsid w:val="006F107E"/>
    <w:rsid w:val="006F18E6"/>
    <w:rsid w:val="006F1F0C"/>
    <w:rsid w:val="006F2614"/>
    <w:rsid w:val="006F27D3"/>
    <w:rsid w:val="006F27D5"/>
    <w:rsid w:val="006F2925"/>
    <w:rsid w:val="006F2B5D"/>
    <w:rsid w:val="006F2ED1"/>
    <w:rsid w:val="006F2EE8"/>
    <w:rsid w:val="006F2F24"/>
    <w:rsid w:val="006F2F86"/>
    <w:rsid w:val="006F3246"/>
    <w:rsid w:val="006F3371"/>
    <w:rsid w:val="006F3372"/>
    <w:rsid w:val="006F38B9"/>
    <w:rsid w:val="006F3929"/>
    <w:rsid w:val="006F4093"/>
    <w:rsid w:val="006F439D"/>
    <w:rsid w:val="006F43DA"/>
    <w:rsid w:val="006F5073"/>
    <w:rsid w:val="006F5206"/>
    <w:rsid w:val="006F5884"/>
    <w:rsid w:val="006F5F9B"/>
    <w:rsid w:val="006F5FF7"/>
    <w:rsid w:val="006F616E"/>
    <w:rsid w:val="006F626D"/>
    <w:rsid w:val="006F6502"/>
    <w:rsid w:val="006F6507"/>
    <w:rsid w:val="006F654D"/>
    <w:rsid w:val="006F6A52"/>
    <w:rsid w:val="006F79B2"/>
    <w:rsid w:val="006F7A5C"/>
    <w:rsid w:val="006F7F0E"/>
    <w:rsid w:val="007010A0"/>
    <w:rsid w:val="00701168"/>
    <w:rsid w:val="007017F7"/>
    <w:rsid w:val="00701828"/>
    <w:rsid w:val="00701B8A"/>
    <w:rsid w:val="00702AC4"/>
    <w:rsid w:val="00702DE1"/>
    <w:rsid w:val="007030DE"/>
    <w:rsid w:val="00703703"/>
    <w:rsid w:val="00703AA6"/>
    <w:rsid w:val="00703C1A"/>
    <w:rsid w:val="00703E73"/>
    <w:rsid w:val="00703EDA"/>
    <w:rsid w:val="00704256"/>
    <w:rsid w:val="0070436D"/>
    <w:rsid w:val="00704397"/>
    <w:rsid w:val="007045D8"/>
    <w:rsid w:val="0070535C"/>
    <w:rsid w:val="007053E1"/>
    <w:rsid w:val="00705EC6"/>
    <w:rsid w:val="007067AD"/>
    <w:rsid w:val="007067B8"/>
    <w:rsid w:val="0070682F"/>
    <w:rsid w:val="007068E2"/>
    <w:rsid w:val="00707240"/>
    <w:rsid w:val="00707650"/>
    <w:rsid w:val="007078D7"/>
    <w:rsid w:val="00710245"/>
    <w:rsid w:val="00710582"/>
    <w:rsid w:val="007105BD"/>
    <w:rsid w:val="00710FB8"/>
    <w:rsid w:val="00710FDB"/>
    <w:rsid w:val="00711186"/>
    <w:rsid w:val="007116E7"/>
    <w:rsid w:val="007117F0"/>
    <w:rsid w:val="0071186F"/>
    <w:rsid w:val="00711F15"/>
    <w:rsid w:val="00711F27"/>
    <w:rsid w:val="00712044"/>
    <w:rsid w:val="00712541"/>
    <w:rsid w:val="0071311A"/>
    <w:rsid w:val="007132E8"/>
    <w:rsid w:val="0071337A"/>
    <w:rsid w:val="0071354A"/>
    <w:rsid w:val="00713D87"/>
    <w:rsid w:val="007144E4"/>
    <w:rsid w:val="007145EC"/>
    <w:rsid w:val="00714A0C"/>
    <w:rsid w:val="00714AFE"/>
    <w:rsid w:val="00714BC2"/>
    <w:rsid w:val="00714BEE"/>
    <w:rsid w:val="00714CB1"/>
    <w:rsid w:val="00714D4F"/>
    <w:rsid w:val="0071549C"/>
    <w:rsid w:val="0071555E"/>
    <w:rsid w:val="007156EF"/>
    <w:rsid w:val="00715809"/>
    <w:rsid w:val="00715978"/>
    <w:rsid w:val="00715CB5"/>
    <w:rsid w:val="00715F68"/>
    <w:rsid w:val="007160C5"/>
    <w:rsid w:val="007163C0"/>
    <w:rsid w:val="00716F51"/>
    <w:rsid w:val="00717066"/>
    <w:rsid w:val="0071732E"/>
    <w:rsid w:val="007173AA"/>
    <w:rsid w:val="00717863"/>
    <w:rsid w:val="00717946"/>
    <w:rsid w:val="0072007A"/>
    <w:rsid w:val="007201FB"/>
    <w:rsid w:val="0072084A"/>
    <w:rsid w:val="00720A84"/>
    <w:rsid w:val="00720C74"/>
    <w:rsid w:val="007210AD"/>
    <w:rsid w:val="007211B5"/>
    <w:rsid w:val="007212B5"/>
    <w:rsid w:val="0072150B"/>
    <w:rsid w:val="0072182D"/>
    <w:rsid w:val="00721945"/>
    <w:rsid w:val="007219AD"/>
    <w:rsid w:val="00721A52"/>
    <w:rsid w:val="00721CCC"/>
    <w:rsid w:val="00721EB6"/>
    <w:rsid w:val="00721F1B"/>
    <w:rsid w:val="00721F1C"/>
    <w:rsid w:val="007220F6"/>
    <w:rsid w:val="00722258"/>
    <w:rsid w:val="0072290E"/>
    <w:rsid w:val="007229F8"/>
    <w:rsid w:val="007233E8"/>
    <w:rsid w:val="0072361C"/>
    <w:rsid w:val="007236F7"/>
    <w:rsid w:val="007239D7"/>
    <w:rsid w:val="00723AFE"/>
    <w:rsid w:val="00724669"/>
    <w:rsid w:val="00724A36"/>
    <w:rsid w:val="00724B4D"/>
    <w:rsid w:val="007256B8"/>
    <w:rsid w:val="00725BB1"/>
    <w:rsid w:val="007265B3"/>
    <w:rsid w:val="007267F7"/>
    <w:rsid w:val="00726CCB"/>
    <w:rsid w:val="0072723D"/>
    <w:rsid w:val="007272BA"/>
    <w:rsid w:val="00727602"/>
    <w:rsid w:val="0072769D"/>
    <w:rsid w:val="00727D62"/>
    <w:rsid w:val="00727E6D"/>
    <w:rsid w:val="00730089"/>
    <w:rsid w:val="0073041E"/>
    <w:rsid w:val="00730587"/>
    <w:rsid w:val="0073076B"/>
    <w:rsid w:val="007307C7"/>
    <w:rsid w:val="0073096F"/>
    <w:rsid w:val="00730A30"/>
    <w:rsid w:val="0073106E"/>
    <w:rsid w:val="00731575"/>
    <w:rsid w:val="007322EC"/>
    <w:rsid w:val="00732E43"/>
    <w:rsid w:val="00732FF4"/>
    <w:rsid w:val="0073350B"/>
    <w:rsid w:val="00733627"/>
    <w:rsid w:val="007336B1"/>
    <w:rsid w:val="007338DF"/>
    <w:rsid w:val="007338E9"/>
    <w:rsid w:val="00733B44"/>
    <w:rsid w:val="00733B53"/>
    <w:rsid w:val="00733BA2"/>
    <w:rsid w:val="007341B1"/>
    <w:rsid w:val="00734264"/>
    <w:rsid w:val="00734740"/>
    <w:rsid w:val="0073496D"/>
    <w:rsid w:val="00734E40"/>
    <w:rsid w:val="00734E43"/>
    <w:rsid w:val="00734E92"/>
    <w:rsid w:val="007352D0"/>
    <w:rsid w:val="0073558B"/>
    <w:rsid w:val="00735773"/>
    <w:rsid w:val="00735A0E"/>
    <w:rsid w:val="00735D27"/>
    <w:rsid w:val="00735ED0"/>
    <w:rsid w:val="0073605F"/>
    <w:rsid w:val="00736136"/>
    <w:rsid w:val="00736415"/>
    <w:rsid w:val="00736678"/>
    <w:rsid w:val="00736885"/>
    <w:rsid w:val="00736C71"/>
    <w:rsid w:val="00736D15"/>
    <w:rsid w:val="007370DC"/>
    <w:rsid w:val="00737140"/>
    <w:rsid w:val="007377AA"/>
    <w:rsid w:val="007377EB"/>
    <w:rsid w:val="00737F00"/>
    <w:rsid w:val="00740191"/>
    <w:rsid w:val="007409D0"/>
    <w:rsid w:val="00740D64"/>
    <w:rsid w:val="00740E1F"/>
    <w:rsid w:val="0074176E"/>
    <w:rsid w:val="00742427"/>
    <w:rsid w:val="007426BD"/>
    <w:rsid w:val="007427ED"/>
    <w:rsid w:val="00742BD0"/>
    <w:rsid w:val="00743099"/>
    <w:rsid w:val="00743429"/>
    <w:rsid w:val="007436BB"/>
    <w:rsid w:val="007437C0"/>
    <w:rsid w:val="007437D6"/>
    <w:rsid w:val="0074462C"/>
    <w:rsid w:val="00744670"/>
    <w:rsid w:val="00744890"/>
    <w:rsid w:val="00745B7F"/>
    <w:rsid w:val="00746460"/>
    <w:rsid w:val="007464DD"/>
    <w:rsid w:val="0074665B"/>
    <w:rsid w:val="00746C00"/>
    <w:rsid w:val="0074737C"/>
    <w:rsid w:val="007473F6"/>
    <w:rsid w:val="007475D1"/>
    <w:rsid w:val="007478E4"/>
    <w:rsid w:val="00747B52"/>
    <w:rsid w:val="00747D10"/>
    <w:rsid w:val="00747F04"/>
    <w:rsid w:val="00750106"/>
    <w:rsid w:val="007502D2"/>
    <w:rsid w:val="00750489"/>
    <w:rsid w:val="0075095E"/>
    <w:rsid w:val="00750CD3"/>
    <w:rsid w:val="0075102A"/>
    <w:rsid w:val="00751125"/>
    <w:rsid w:val="00752687"/>
    <w:rsid w:val="00752F17"/>
    <w:rsid w:val="00753425"/>
    <w:rsid w:val="007536CD"/>
    <w:rsid w:val="00753A27"/>
    <w:rsid w:val="0075406F"/>
    <w:rsid w:val="007542AF"/>
    <w:rsid w:val="007543F4"/>
    <w:rsid w:val="00754B2C"/>
    <w:rsid w:val="00754B54"/>
    <w:rsid w:val="00754D14"/>
    <w:rsid w:val="00755136"/>
    <w:rsid w:val="00755191"/>
    <w:rsid w:val="00755316"/>
    <w:rsid w:val="00755373"/>
    <w:rsid w:val="007554A6"/>
    <w:rsid w:val="0075586E"/>
    <w:rsid w:val="007559BF"/>
    <w:rsid w:val="007560AE"/>
    <w:rsid w:val="007560CE"/>
    <w:rsid w:val="00756905"/>
    <w:rsid w:val="00756C35"/>
    <w:rsid w:val="00756E99"/>
    <w:rsid w:val="00756EF8"/>
    <w:rsid w:val="00756F31"/>
    <w:rsid w:val="0075712C"/>
    <w:rsid w:val="00757301"/>
    <w:rsid w:val="0075785A"/>
    <w:rsid w:val="007578C6"/>
    <w:rsid w:val="00760261"/>
    <w:rsid w:val="007607AF"/>
    <w:rsid w:val="007613F3"/>
    <w:rsid w:val="00761875"/>
    <w:rsid w:val="007618AC"/>
    <w:rsid w:val="00761A28"/>
    <w:rsid w:val="00761DCA"/>
    <w:rsid w:val="0076206A"/>
    <w:rsid w:val="007620C1"/>
    <w:rsid w:val="00762137"/>
    <w:rsid w:val="007621D9"/>
    <w:rsid w:val="007622C4"/>
    <w:rsid w:val="0076231C"/>
    <w:rsid w:val="007623CD"/>
    <w:rsid w:val="0076246E"/>
    <w:rsid w:val="007628AB"/>
    <w:rsid w:val="00762A6C"/>
    <w:rsid w:val="00762D65"/>
    <w:rsid w:val="00762E34"/>
    <w:rsid w:val="007632EA"/>
    <w:rsid w:val="00763821"/>
    <w:rsid w:val="00763A32"/>
    <w:rsid w:val="00763E56"/>
    <w:rsid w:val="00764063"/>
    <w:rsid w:val="007642B4"/>
    <w:rsid w:val="007643E2"/>
    <w:rsid w:val="007648E0"/>
    <w:rsid w:val="00764D60"/>
    <w:rsid w:val="007659B8"/>
    <w:rsid w:val="00765A49"/>
    <w:rsid w:val="00765AE0"/>
    <w:rsid w:val="00765BCB"/>
    <w:rsid w:val="00765E15"/>
    <w:rsid w:val="0076629B"/>
    <w:rsid w:val="00766747"/>
    <w:rsid w:val="00766913"/>
    <w:rsid w:val="007671DD"/>
    <w:rsid w:val="00767438"/>
    <w:rsid w:val="007703B9"/>
    <w:rsid w:val="0077050C"/>
    <w:rsid w:val="00770677"/>
    <w:rsid w:val="00770BAA"/>
    <w:rsid w:val="00770FCF"/>
    <w:rsid w:val="007713E2"/>
    <w:rsid w:val="007718A9"/>
    <w:rsid w:val="00771C4D"/>
    <w:rsid w:val="00771F6E"/>
    <w:rsid w:val="00772662"/>
    <w:rsid w:val="00772C0A"/>
    <w:rsid w:val="00772C36"/>
    <w:rsid w:val="00772E4E"/>
    <w:rsid w:val="00773202"/>
    <w:rsid w:val="0077321E"/>
    <w:rsid w:val="00773309"/>
    <w:rsid w:val="00773851"/>
    <w:rsid w:val="00773DC3"/>
    <w:rsid w:val="007741A7"/>
    <w:rsid w:val="00774962"/>
    <w:rsid w:val="007751C8"/>
    <w:rsid w:val="007756A1"/>
    <w:rsid w:val="007758C8"/>
    <w:rsid w:val="00775959"/>
    <w:rsid w:val="00775D8A"/>
    <w:rsid w:val="00776CA5"/>
    <w:rsid w:val="00776EA9"/>
    <w:rsid w:val="007771F8"/>
    <w:rsid w:val="007774B5"/>
    <w:rsid w:val="0077790C"/>
    <w:rsid w:val="00777D5A"/>
    <w:rsid w:val="00777F52"/>
    <w:rsid w:val="0078091B"/>
    <w:rsid w:val="00780BA3"/>
    <w:rsid w:val="00780E0B"/>
    <w:rsid w:val="00780E6F"/>
    <w:rsid w:val="00780FC5"/>
    <w:rsid w:val="0078173A"/>
    <w:rsid w:val="00781B8D"/>
    <w:rsid w:val="007828E8"/>
    <w:rsid w:val="00782A5E"/>
    <w:rsid w:val="00782C44"/>
    <w:rsid w:val="00782C80"/>
    <w:rsid w:val="00783087"/>
    <w:rsid w:val="007839A8"/>
    <w:rsid w:val="00783B93"/>
    <w:rsid w:val="00783F35"/>
    <w:rsid w:val="00784048"/>
    <w:rsid w:val="007846CB"/>
    <w:rsid w:val="00784C00"/>
    <w:rsid w:val="00784EAF"/>
    <w:rsid w:val="0078516D"/>
    <w:rsid w:val="007851FE"/>
    <w:rsid w:val="00786BE6"/>
    <w:rsid w:val="00786F96"/>
    <w:rsid w:val="00787208"/>
    <w:rsid w:val="007875BE"/>
    <w:rsid w:val="0078764E"/>
    <w:rsid w:val="007876D4"/>
    <w:rsid w:val="00787A17"/>
    <w:rsid w:val="00790243"/>
    <w:rsid w:val="00790430"/>
    <w:rsid w:val="00790A9D"/>
    <w:rsid w:val="00790BC5"/>
    <w:rsid w:val="00790FDA"/>
    <w:rsid w:val="007912C8"/>
    <w:rsid w:val="0079135E"/>
    <w:rsid w:val="00791811"/>
    <w:rsid w:val="00791B8D"/>
    <w:rsid w:val="007923D0"/>
    <w:rsid w:val="007929AC"/>
    <w:rsid w:val="007933FE"/>
    <w:rsid w:val="00793722"/>
    <w:rsid w:val="00793907"/>
    <w:rsid w:val="00793926"/>
    <w:rsid w:val="007939F1"/>
    <w:rsid w:val="00794238"/>
    <w:rsid w:val="0079429C"/>
    <w:rsid w:val="0079481C"/>
    <w:rsid w:val="00794D46"/>
    <w:rsid w:val="00794E85"/>
    <w:rsid w:val="00794F92"/>
    <w:rsid w:val="00795574"/>
    <w:rsid w:val="00795857"/>
    <w:rsid w:val="007958E3"/>
    <w:rsid w:val="007962A0"/>
    <w:rsid w:val="007964C8"/>
    <w:rsid w:val="00796547"/>
    <w:rsid w:val="00796566"/>
    <w:rsid w:val="007969E2"/>
    <w:rsid w:val="00796A51"/>
    <w:rsid w:val="007970FE"/>
    <w:rsid w:val="00797295"/>
    <w:rsid w:val="0079782E"/>
    <w:rsid w:val="007A0295"/>
    <w:rsid w:val="007A044F"/>
    <w:rsid w:val="007A04FF"/>
    <w:rsid w:val="007A0ABF"/>
    <w:rsid w:val="007A0BE7"/>
    <w:rsid w:val="007A1386"/>
    <w:rsid w:val="007A14EE"/>
    <w:rsid w:val="007A17E3"/>
    <w:rsid w:val="007A1A68"/>
    <w:rsid w:val="007A1C3F"/>
    <w:rsid w:val="007A1C9E"/>
    <w:rsid w:val="007A1E63"/>
    <w:rsid w:val="007A25EC"/>
    <w:rsid w:val="007A27EB"/>
    <w:rsid w:val="007A28A2"/>
    <w:rsid w:val="007A2B36"/>
    <w:rsid w:val="007A2BFE"/>
    <w:rsid w:val="007A2CF6"/>
    <w:rsid w:val="007A3CA7"/>
    <w:rsid w:val="007A3CFB"/>
    <w:rsid w:val="007A42BE"/>
    <w:rsid w:val="007A48EA"/>
    <w:rsid w:val="007A4D9B"/>
    <w:rsid w:val="007A4F06"/>
    <w:rsid w:val="007A5638"/>
    <w:rsid w:val="007A56A4"/>
    <w:rsid w:val="007A58B1"/>
    <w:rsid w:val="007A6569"/>
    <w:rsid w:val="007A6E48"/>
    <w:rsid w:val="007A7055"/>
    <w:rsid w:val="007A7166"/>
    <w:rsid w:val="007A71A0"/>
    <w:rsid w:val="007A72E3"/>
    <w:rsid w:val="007A752C"/>
    <w:rsid w:val="007A7857"/>
    <w:rsid w:val="007A7940"/>
    <w:rsid w:val="007A7A49"/>
    <w:rsid w:val="007A7C0B"/>
    <w:rsid w:val="007A7D02"/>
    <w:rsid w:val="007B07A1"/>
    <w:rsid w:val="007B08B5"/>
    <w:rsid w:val="007B0936"/>
    <w:rsid w:val="007B1066"/>
    <w:rsid w:val="007B10B9"/>
    <w:rsid w:val="007B1828"/>
    <w:rsid w:val="007B18E6"/>
    <w:rsid w:val="007B1921"/>
    <w:rsid w:val="007B19DB"/>
    <w:rsid w:val="007B1A39"/>
    <w:rsid w:val="007B1D80"/>
    <w:rsid w:val="007B2023"/>
    <w:rsid w:val="007B2066"/>
    <w:rsid w:val="007B220D"/>
    <w:rsid w:val="007B2427"/>
    <w:rsid w:val="007B2B55"/>
    <w:rsid w:val="007B2F17"/>
    <w:rsid w:val="007B33DE"/>
    <w:rsid w:val="007B34A1"/>
    <w:rsid w:val="007B3878"/>
    <w:rsid w:val="007B3B5A"/>
    <w:rsid w:val="007B3C4E"/>
    <w:rsid w:val="007B3CC2"/>
    <w:rsid w:val="007B3D50"/>
    <w:rsid w:val="007B427D"/>
    <w:rsid w:val="007B45E9"/>
    <w:rsid w:val="007B527E"/>
    <w:rsid w:val="007B57D3"/>
    <w:rsid w:val="007B5AF5"/>
    <w:rsid w:val="007B5C1A"/>
    <w:rsid w:val="007B5E20"/>
    <w:rsid w:val="007B62A3"/>
    <w:rsid w:val="007B6308"/>
    <w:rsid w:val="007B6886"/>
    <w:rsid w:val="007B6B79"/>
    <w:rsid w:val="007B6F41"/>
    <w:rsid w:val="007B6FA4"/>
    <w:rsid w:val="007B7616"/>
    <w:rsid w:val="007B7E77"/>
    <w:rsid w:val="007C009D"/>
    <w:rsid w:val="007C022E"/>
    <w:rsid w:val="007C0D3D"/>
    <w:rsid w:val="007C157F"/>
    <w:rsid w:val="007C1E18"/>
    <w:rsid w:val="007C30D7"/>
    <w:rsid w:val="007C3187"/>
    <w:rsid w:val="007C31A8"/>
    <w:rsid w:val="007C33F1"/>
    <w:rsid w:val="007C372F"/>
    <w:rsid w:val="007C39C9"/>
    <w:rsid w:val="007C3B52"/>
    <w:rsid w:val="007C3CC1"/>
    <w:rsid w:val="007C3D69"/>
    <w:rsid w:val="007C413A"/>
    <w:rsid w:val="007C421F"/>
    <w:rsid w:val="007C4715"/>
    <w:rsid w:val="007C4B5B"/>
    <w:rsid w:val="007C4CA6"/>
    <w:rsid w:val="007C50EE"/>
    <w:rsid w:val="007C517B"/>
    <w:rsid w:val="007C5405"/>
    <w:rsid w:val="007C541B"/>
    <w:rsid w:val="007C54C0"/>
    <w:rsid w:val="007C5640"/>
    <w:rsid w:val="007C5947"/>
    <w:rsid w:val="007C5DE5"/>
    <w:rsid w:val="007C6324"/>
    <w:rsid w:val="007C6B34"/>
    <w:rsid w:val="007C6E79"/>
    <w:rsid w:val="007C6F5B"/>
    <w:rsid w:val="007C70A4"/>
    <w:rsid w:val="007C724C"/>
    <w:rsid w:val="007C7337"/>
    <w:rsid w:val="007C741D"/>
    <w:rsid w:val="007C741E"/>
    <w:rsid w:val="007C7532"/>
    <w:rsid w:val="007C76C2"/>
    <w:rsid w:val="007C76CE"/>
    <w:rsid w:val="007C7806"/>
    <w:rsid w:val="007C7B06"/>
    <w:rsid w:val="007C7B27"/>
    <w:rsid w:val="007C7C88"/>
    <w:rsid w:val="007C7DA0"/>
    <w:rsid w:val="007D0015"/>
    <w:rsid w:val="007D072A"/>
    <w:rsid w:val="007D0AD7"/>
    <w:rsid w:val="007D0D0A"/>
    <w:rsid w:val="007D116B"/>
    <w:rsid w:val="007D131A"/>
    <w:rsid w:val="007D15DD"/>
    <w:rsid w:val="007D1A8B"/>
    <w:rsid w:val="007D20EF"/>
    <w:rsid w:val="007D21CB"/>
    <w:rsid w:val="007D248C"/>
    <w:rsid w:val="007D2D9D"/>
    <w:rsid w:val="007D2F84"/>
    <w:rsid w:val="007D33B1"/>
    <w:rsid w:val="007D356D"/>
    <w:rsid w:val="007D360C"/>
    <w:rsid w:val="007D47BE"/>
    <w:rsid w:val="007D487E"/>
    <w:rsid w:val="007D4DCF"/>
    <w:rsid w:val="007D5168"/>
    <w:rsid w:val="007D53EE"/>
    <w:rsid w:val="007D5488"/>
    <w:rsid w:val="007D6297"/>
    <w:rsid w:val="007D63F1"/>
    <w:rsid w:val="007D646A"/>
    <w:rsid w:val="007D6780"/>
    <w:rsid w:val="007D70AE"/>
    <w:rsid w:val="007D7404"/>
    <w:rsid w:val="007D77C4"/>
    <w:rsid w:val="007D7868"/>
    <w:rsid w:val="007D7F7D"/>
    <w:rsid w:val="007E0035"/>
    <w:rsid w:val="007E00A9"/>
    <w:rsid w:val="007E070C"/>
    <w:rsid w:val="007E0C34"/>
    <w:rsid w:val="007E0F72"/>
    <w:rsid w:val="007E1171"/>
    <w:rsid w:val="007E120C"/>
    <w:rsid w:val="007E197C"/>
    <w:rsid w:val="007E1D37"/>
    <w:rsid w:val="007E2391"/>
    <w:rsid w:val="007E251C"/>
    <w:rsid w:val="007E256C"/>
    <w:rsid w:val="007E270B"/>
    <w:rsid w:val="007E2862"/>
    <w:rsid w:val="007E29B4"/>
    <w:rsid w:val="007E2B80"/>
    <w:rsid w:val="007E3404"/>
    <w:rsid w:val="007E3462"/>
    <w:rsid w:val="007E364E"/>
    <w:rsid w:val="007E3898"/>
    <w:rsid w:val="007E42B0"/>
    <w:rsid w:val="007E45FF"/>
    <w:rsid w:val="007E4808"/>
    <w:rsid w:val="007E4A84"/>
    <w:rsid w:val="007E4A91"/>
    <w:rsid w:val="007E4C07"/>
    <w:rsid w:val="007E4DAA"/>
    <w:rsid w:val="007E4EB3"/>
    <w:rsid w:val="007E4ECA"/>
    <w:rsid w:val="007E507A"/>
    <w:rsid w:val="007E512C"/>
    <w:rsid w:val="007E549B"/>
    <w:rsid w:val="007E55A2"/>
    <w:rsid w:val="007E5643"/>
    <w:rsid w:val="007E5A47"/>
    <w:rsid w:val="007E5E78"/>
    <w:rsid w:val="007E5EA3"/>
    <w:rsid w:val="007E6A83"/>
    <w:rsid w:val="007E6CF9"/>
    <w:rsid w:val="007E6D2F"/>
    <w:rsid w:val="007E70A6"/>
    <w:rsid w:val="007E722C"/>
    <w:rsid w:val="007E7C81"/>
    <w:rsid w:val="007F076C"/>
    <w:rsid w:val="007F0AB0"/>
    <w:rsid w:val="007F1640"/>
    <w:rsid w:val="007F1A02"/>
    <w:rsid w:val="007F211F"/>
    <w:rsid w:val="007F233A"/>
    <w:rsid w:val="007F248A"/>
    <w:rsid w:val="007F25B7"/>
    <w:rsid w:val="007F2680"/>
    <w:rsid w:val="007F28B4"/>
    <w:rsid w:val="007F2921"/>
    <w:rsid w:val="007F2E8C"/>
    <w:rsid w:val="007F3268"/>
    <w:rsid w:val="007F3A8F"/>
    <w:rsid w:val="007F3CC2"/>
    <w:rsid w:val="007F3FAF"/>
    <w:rsid w:val="007F4122"/>
    <w:rsid w:val="007F453A"/>
    <w:rsid w:val="007F4912"/>
    <w:rsid w:val="007F4941"/>
    <w:rsid w:val="007F49F6"/>
    <w:rsid w:val="007F4A97"/>
    <w:rsid w:val="007F4CA2"/>
    <w:rsid w:val="007F5519"/>
    <w:rsid w:val="007F562C"/>
    <w:rsid w:val="007F56E7"/>
    <w:rsid w:val="007F61B6"/>
    <w:rsid w:val="007F6369"/>
    <w:rsid w:val="007F6BBC"/>
    <w:rsid w:val="007F7408"/>
    <w:rsid w:val="007F79E0"/>
    <w:rsid w:val="0080033B"/>
    <w:rsid w:val="00800452"/>
    <w:rsid w:val="00800773"/>
    <w:rsid w:val="0080084C"/>
    <w:rsid w:val="00800910"/>
    <w:rsid w:val="0080119C"/>
    <w:rsid w:val="008018A1"/>
    <w:rsid w:val="008018EB"/>
    <w:rsid w:val="00801A00"/>
    <w:rsid w:val="00801B3A"/>
    <w:rsid w:val="00801F10"/>
    <w:rsid w:val="008020ED"/>
    <w:rsid w:val="008023FC"/>
    <w:rsid w:val="00802AE3"/>
    <w:rsid w:val="00802D28"/>
    <w:rsid w:val="00803373"/>
    <w:rsid w:val="00803493"/>
    <w:rsid w:val="00803632"/>
    <w:rsid w:val="00803926"/>
    <w:rsid w:val="00803C3E"/>
    <w:rsid w:val="00803F11"/>
    <w:rsid w:val="00804021"/>
    <w:rsid w:val="0080447A"/>
    <w:rsid w:val="00804822"/>
    <w:rsid w:val="00804913"/>
    <w:rsid w:val="00804BD5"/>
    <w:rsid w:val="00804E89"/>
    <w:rsid w:val="00805983"/>
    <w:rsid w:val="00805D84"/>
    <w:rsid w:val="00805EA3"/>
    <w:rsid w:val="00806105"/>
    <w:rsid w:val="00806272"/>
    <w:rsid w:val="0080635A"/>
    <w:rsid w:val="008063D5"/>
    <w:rsid w:val="0080650B"/>
    <w:rsid w:val="008066F5"/>
    <w:rsid w:val="00806BB9"/>
    <w:rsid w:val="008071CF"/>
    <w:rsid w:val="008075B6"/>
    <w:rsid w:val="0080763D"/>
    <w:rsid w:val="00807B89"/>
    <w:rsid w:val="00807B93"/>
    <w:rsid w:val="008101A3"/>
    <w:rsid w:val="00810452"/>
    <w:rsid w:val="0081050F"/>
    <w:rsid w:val="0081161C"/>
    <w:rsid w:val="0081200F"/>
    <w:rsid w:val="008120AF"/>
    <w:rsid w:val="008123D7"/>
    <w:rsid w:val="008126CA"/>
    <w:rsid w:val="0081270F"/>
    <w:rsid w:val="00812780"/>
    <w:rsid w:val="00812827"/>
    <w:rsid w:val="0081291F"/>
    <w:rsid w:val="00812D8D"/>
    <w:rsid w:val="00812F00"/>
    <w:rsid w:val="0081310F"/>
    <w:rsid w:val="008132F7"/>
    <w:rsid w:val="008136B4"/>
    <w:rsid w:val="0081374A"/>
    <w:rsid w:val="00813DF3"/>
    <w:rsid w:val="0081470E"/>
    <w:rsid w:val="00814F06"/>
    <w:rsid w:val="008152EB"/>
    <w:rsid w:val="008157E9"/>
    <w:rsid w:val="008158B9"/>
    <w:rsid w:val="00815C58"/>
    <w:rsid w:val="00815DD8"/>
    <w:rsid w:val="008165C7"/>
    <w:rsid w:val="008168A5"/>
    <w:rsid w:val="00816A7A"/>
    <w:rsid w:val="00817390"/>
    <w:rsid w:val="008173A1"/>
    <w:rsid w:val="008173A9"/>
    <w:rsid w:val="008175FE"/>
    <w:rsid w:val="00817BAE"/>
    <w:rsid w:val="00817C3D"/>
    <w:rsid w:val="00817C3F"/>
    <w:rsid w:val="008202B3"/>
    <w:rsid w:val="00820A84"/>
    <w:rsid w:val="00821808"/>
    <w:rsid w:val="00821A9A"/>
    <w:rsid w:val="00821EF3"/>
    <w:rsid w:val="00822BA0"/>
    <w:rsid w:val="00822C6A"/>
    <w:rsid w:val="00822DAE"/>
    <w:rsid w:val="00822F5D"/>
    <w:rsid w:val="00823364"/>
    <w:rsid w:val="00823A1C"/>
    <w:rsid w:val="00823E60"/>
    <w:rsid w:val="0082440B"/>
    <w:rsid w:val="00824596"/>
    <w:rsid w:val="00824B31"/>
    <w:rsid w:val="00824BEB"/>
    <w:rsid w:val="00824DCB"/>
    <w:rsid w:val="00825310"/>
    <w:rsid w:val="00825564"/>
    <w:rsid w:val="0082596A"/>
    <w:rsid w:val="0082603B"/>
    <w:rsid w:val="008260F8"/>
    <w:rsid w:val="0082633D"/>
    <w:rsid w:val="00826427"/>
    <w:rsid w:val="008266BE"/>
    <w:rsid w:val="00826E75"/>
    <w:rsid w:val="00826EF9"/>
    <w:rsid w:val="00826FC0"/>
    <w:rsid w:val="0082741E"/>
    <w:rsid w:val="00827740"/>
    <w:rsid w:val="00827DC3"/>
    <w:rsid w:val="0083049D"/>
    <w:rsid w:val="0083079D"/>
    <w:rsid w:val="008308D5"/>
    <w:rsid w:val="00830DB8"/>
    <w:rsid w:val="0083160C"/>
    <w:rsid w:val="008319E8"/>
    <w:rsid w:val="00831C54"/>
    <w:rsid w:val="00831EF5"/>
    <w:rsid w:val="008322FF"/>
    <w:rsid w:val="008327FF"/>
    <w:rsid w:val="00832C6A"/>
    <w:rsid w:val="00832DBF"/>
    <w:rsid w:val="00833395"/>
    <w:rsid w:val="00833401"/>
    <w:rsid w:val="008334F5"/>
    <w:rsid w:val="008335C6"/>
    <w:rsid w:val="00833979"/>
    <w:rsid w:val="00833B67"/>
    <w:rsid w:val="00834136"/>
    <w:rsid w:val="00834849"/>
    <w:rsid w:val="00834951"/>
    <w:rsid w:val="008349E9"/>
    <w:rsid w:val="00834BB4"/>
    <w:rsid w:val="00834E69"/>
    <w:rsid w:val="0083524B"/>
    <w:rsid w:val="0083528C"/>
    <w:rsid w:val="00835656"/>
    <w:rsid w:val="00835B89"/>
    <w:rsid w:val="00835FC6"/>
    <w:rsid w:val="008361CF"/>
    <w:rsid w:val="00836AFE"/>
    <w:rsid w:val="00836B82"/>
    <w:rsid w:val="00836F09"/>
    <w:rsid w:val="00837154"/>
    <w:rsid w:val="00837256"/>
    <w:rsid w:val="00837AA8"/>
    <w:rsid w:val="00837D3D"/>
    <w:rsid w:val="0084006A"/>
    <w:rsid w:val="00840502"/>
    <w:rsid w:val="00841185"/>
    <w:rsid w:val="008414EB"/>
    <w:rsid w:val="008415DD"/>
    <w:rsid w:val="008417A3"/>
    <w:rsid w:val="00841952"/>
    <w:rsid w:val="00841B4F"/>
    <w:rsid w:val="00841DA2"/>
    <w:rsid w:val="00842504"/>
    <w:rsid w:val="008432A9"/>
    <w:rsid w:val="00843411"/>
    <w:rsid w:val="008434B2"/>
    <w:rsid w:val="0084360B"/>
    <w:rsid w:val="00843E33"/>
    <w:rsid w:val="00843E78"/>
    <w:rsid w:val="00844223"/>
    <w:rsid w:val="008444AF"/>
    <w:rsid w:val="00844751"/>
    <w:rsid w:val="0084476A"/>
    <w:rsid w:val="00844886"/>
    <w:rsid w:val="00844C4E"/>
    <w:rsid w:val="00844E4E"/>
    <w:rsid w:val="00844EDC"/>
    <w:rsid w:val="00845036"/>
    <w:rsid w:val="00845141"/>
    <w:rsid w:val="008457F1"/>
    <w:rsid w:val="008461CE"/>
    <w:rsid w:val="008466B4"/>
    <w:rsid w:val="00846E2A"/>
    <w:rsid w:val="00846FF1"/>
    <w:rsid w:val="0084755B"/>
    <w:rsid w:val="00847CE0"/>
    <w:rsid w:val="00847E3F"/>
    <w:rsid w:val="00850048"/>
    <w:rsid w:val="008501EA"/>
    <w:rsid w:val="008502F0"/>
    <w:rsid w:val="00850780"/>
    <w:rsid w:val="00850D91"/>
    <w:rsid w:val="008510B9"/>
    <w:rsid w:val="008511F5"/>
    <w:rsid w:val="008514A3"/>
    <w:rsid w:val="00851C3A"/>
    <w:rsid w:val="00851E59"/>
    <w:rsid w:val="008521C9"/>
    <w:rsid w:val="00852AD4"/>
    <w:rsid w:val="00853019"/>
    <w:rsid w:val="0085309E"/>
    <w:rsid w:val="00853C71"/>
    <w:rsid w:val="00853CC5"/>
    <w:rsid w:val="00853D6E"/>
    <w:rsid w:val="00854037"/>
    <w:rsid w:val="008540C4"/>
    <w:rsid w:val="008540CE"/>
    <w:rsid w:val="008546EF"/>
    <w:rsid w:val="0085475F"/>
    <w:rsid w:val="00854C6D"/>
    <w:rsid w:val="00854CB8"/>
    <w:rsid w:val="008550FB"/>
    <w:rsid w:val="00855AF4"/>
    <w:rsid w:val="00855DA2"/>
    <w:rsid w:val="00855DBD"/>
    <w:rsid w:val="00855F42"/>
    <w:rsid w:val="008565FF"/>
    <w:rsid w:val="0085697D"/>
    <w:rsid w:val="00856997"/>
    <w:rsid w:val="00856A16"/>
    <w:rsid w:val="00856C6D"/>
    <w:rsid w:val="008574E8"/>
    <w:rsid w:val="00857D38"/>
    <w:rsid w:val="008608F6"/>
    <w:rsid w:val="008610C3"/>
    <w:rsid w:val="008610E0"/>
    <w:rsid w:val="0086194E"/>
    <w:rsid w:val="00862067"/>
    <w:rsid w:val="00862574"/>
    <w:rsid w:val="008625BA"/>
    <w:rsid w:val="00862666"/>
    <w:rsid w:val="008626B9"/>
    <w:rsid w:val="00862963"/>
    <w:rsid w:val="00862F55"/>
    <w:rsid w:val="0086367A"/>
    <w:rsid w:val="00863DBC"/>
    <w:rsid w:val="00864769"/>
    <w:rsid w:val="008647A3"/>
    <w:rsid w:val="00864B51"/>
    <w:rsid w:val="00864D79"/>
    <w:rsid w:val="008651D5"/>
    <w:rsid w:val="008652F0"/>
    <w:rsid w:val="00865B2C"/>
    <w:rsid w:val="00865B45"/>
    <w:rsid w:val="00865DA9"/>
    <w:rsid w:val="00865F08"/>
    <w:rsid w:val="00866347"/>
    <w:rsid w:val="00866534"/>
    <w:rsid w:val="008665A3"/>
    <w:rsid w:val="00866706"/>
    <w:rsid w:val="00866C82"/>
    <w:rsid w:val="00866DB3"/>
    <w:rsid w:val="00867038"/>
    <w:rsid w:val="008673CE"/>
    <w:rsid w:val="008676BF"/>
    <w:rsid w:val="008677E7"/>
    <w:rsid w:val="00867A34"/>
    <w:rsid w:val="00867B3E"/>
    <w:rsid w:val="00867B88"/>
    <w:rsid w:val="00867D93"/>
    <w:rsid w:val="00870303"/>
    <w:rsid w:val="0087036F"/>
    <w:rsid w:val="008704B0"/>
    <w:rsid w:val="0087054B"/>
    <w:rsid w:val="008705E1"/>
    <w:rsid w:val="0087097A"/>
    <w:rsid w:val="00870B03"/>
    <w:rsid w:val="00870B95"/>
    <w:rsid w:val="008718B7"/>
    <w:rsid w:val="0087198A"/>
    <w:rsid w:val="0087226A"/>
    <w:rsid w:val="00872445"/>
    <w:rsid w:val="008726B2"/>
    <w:rsid w:val="0087284F"/>
    <w:rsid w:val="00872E01"/>
    <w:rsid w:val="00872EE2"/>
    <w:rsid w:val="00873180"/>
    <w:rsid w:val="00873241"/>
    <w:rsid w:val="0087334A"/>
    <w:rsid w:val="00873470"/>
    <w:rsid w:val="008738F8"/>
    <w:rsid w:val="008739F1"/>
    <w:rsid w:val="00874202"/>
    <w:rsid w:val="00874368"/>
    <w:rsid w:val="00874580"/>
    <w:rsid w:val="0087484E"/>
    <w:rsid w:val="00874A60"/>
    <w:rsid w:val="00874AA1"/>
    <w:rsid w:val="00874AEB"/>
    <w:rsid w:val="00874DC1"/>
    <w:rsid w:val="00875332"/>
    <w:rsid w:val="00875708"/>
    <w:rsid w:val="008758C6"/>
    <w:rsid w:val="008765E0"/>
    <w:rsid w:val="0087689A"/>
    <w:rsid w:val="008769DD"/>
    <w:rsid w:val="00876E10"/>
    <w:rsid w:val="00876EB6"/>
    <w:rsid w:val="00880043"/>
    <w:rsid w:val="00880211"/>
    <w:rsid w:val="00880478"/>
    <w:rsid w:val="00880581"/>
    <w:rsid w:val="008806FB"/>
    <w:rsid w:val="00880D21"/>
    <w:rsid w:val="00880DAD"/>
    <w:rsid w:val="00881056"/>
    <w:rsid w:val="008813C1"/>
    <w:rsid w:val="0088160C"/>
    <w:rsid w:val="00881C81"/>
    <w:rsid w:val="008827C2"/>
    <w:rsid w:val="00882EDB"/>
    <w:rsid w:val="00883798"/>
    <w:rsid w:val="00883DBA"/>
    <w:rsid w:val="00883ECD"/>
    <w:rsid w:val="00884526"/>
    <w:rsid w:val="008845B3"/>
    <w:rsid w:val="008845F1"/>
    <w:rsid w:val="00884999"/>
    <w:rsid w:val="00884A32"/>
    <w:rsid w:val="00884EDC"/>
    <w:rsid w:val="008850D9"/>
    <w:rsid w:val="0088510D"/>
    <w:rsid w:val="00885265"/>
    <w:rsid w:val="00885D75"/>
    <w:rsid w:val="00885DD2"/>
    <w:rsid w:val="0088619B"/>
    <w:rsid w:val="008861AD"/>
    <w:rsid w:val="00886264"/>
    <w:rsid w:val="00886307"/>
    <w:rsid w:val="0088668B"/>
    <w:rsid w:val="008867C0"/>
    <w:rsid w:val="008868A4"/>
    <w:rsid w:val="008868C7"/>
    <w:rsid w:val="00886937"/>
    <w:rsid w:val="00886B2F"/>
    <w:rsid w:val="00887346"/>
    <w:rsid w:val="008879DF"/>
    <w:rsid w:val="00887BC8"/>
    <w:rsid w:val="008900C9"/>
    <w:rsid w:val="00890380"/>
    <w:rsid w:val="0089055D"/>
    <w:rsid w:val="00890C0E"/>
    <w:rsid w:val="00890E61"/>
    <w:rsid w:val="008911FD"/>
    <w:rsid w:val="00891D8A"/>
    <w:rsid w:val="008921F3"/>
    <w:rsid w:val="00892283"/>
    <w:rsid w:val="00892A51"/>
    <w:rsid w:val="00892E90"/>
    <w:rsid w:val="0089386B"/>
    <w:rsid w:val="00893AF6"/>
    <w:rsid w:val="00893C23"/>
    <w:rsid w:val="00893C69"/>
    <w:rsid w:val="00893E07"/>
    <w:rsid w:val="0089412D"/>
    <w:rsid w:val="00894342"/>
    <w:rsid w:val="00894C7F"/>
    <w:rsid w:val="00894EAA"/>
    <w:rsid w:val="008953D9"/>
    <w:rsid w:val="008959FA"/>
    <w:rsid w:val="00895F16"/>
    <w:rsid w:val="00895FC7"/>
    <w:rsid w:val="0089686F"/>
    <w:rsid w:val="008968C6"/>
    <w:rsid w:val="00896CA7"/>
    <w:rsid w:val="00896E0B"/>
    <w:rsid w:val="00896E70"/>
    <w:rsid w:val="0089733E"/>
    <w:rsid w:val="00897A35"/>
    <w:rsid w:val="00897A51"/>
    <w:rsid w:val="00897B45"/>
    <w:rsid w:val="008A0180"/>
    <w:rsid w:val="008A16AC"/>
    <w:rsid w:val="008A18B3"/>
    <w:rsid w:val="008A1D61"/>
    <w:rsid w:val="008A2A1B"/>
    <w:rsid w:val="008A2C4E"/>
    <w:rsid w:val="008A3374"/>
    <w:rsid w:val="008A33D3"/>
    <w:rsid w:val="008A343F"/>
    <w:rsid w:val="008A34DD"/>
    <w:rsid w:val="008A3611"/>
    <w:rsid w:val="008A3615"/>
    <w:rsid w:val="008A3855"/>
    <w:rsid w:val="008A38D6"/>
    <w:rsid w:val="008A3B27"/>
    <w:rsid w:val="008A481B"/>
    <w:rsid w:val="008A4956"/>
    <w:rsid w:val="008A4C8A"/>
    <w:rsid w:val="008A5D5D"/>
    <w:rsid w:val="008A60EB"/>
    <w:rsid w:val="008A6A02"/>
    <w:rsid w:val="008A6AB8"/>
    <w:rsid w:val="008A70C6"/>
    <w:rsid w:val="008A70D5"/>
    <w:rsid w:val="008A78A6"/>
    <w:rsid w:val="008A78D0"/>
    <w:rsid w:val="008A7A42"/>
    <w:rsid w:val="008A7CE0"/>
    <w:rsid w:val="008A7D4A"/>
    <w:rsid w:val="008B012E"/>
    <w:rsid w:val="008B02FF"/>
    <w:rsid w:val="008B0578"/>
    <w:rsid w:val="008B0AA8"/>
    <w:rsid w:val="008B11C7"/>
    <w:rsid w:val="008B1B4E"/>
    <w:rsid w:val="008B1FDF"/>
    <w:rsid w:val="008B219C"/>
    <w:rsid w:val="008B2556"/>
    <w:rsid w:val="008B3500"/>
    <w:rsid w:val="008B3723"/>
    <w:rsid w:val="008B4069"/>
    <w:rsid w:val="008B422C"/>
    <w:rsid w:val="008B440B"/>
    <w:rsid w:val="008B4616"/>
    <w:rsid w:val="008B485C"/>
    <w:rsid w:val="008B4AA0"/>
    <w:rsid w:val="008B4CFD"/>
    <w:rsid w:val="008B518D"/>
    <w:rsid w:val="008B525E"/>
    <w:rsid w:val="008B55CB"/>
    <w:rsid w:val="008B56EE"/>
    <w:rsid w:val="008B57A5"/>
    <w:rsid w:val="008B5BF8"/>
    <w:rsid w:val="008B71BB"/>
    <w:rsid w:val="008B71E8"/>
    <w:rsid w:val="008B73B9"/>
    <w:rsid w:val="008B7A6C"/>
    <w:rsid w:val="008B7DC1"/>
    <w:rsid w:val="008B7F9E"/>
    <w:rsid w:val="008B7FBC"/>
    <w:rsid w:val="008C0653"/>
    <w:rsid w:val="008C1068"/>
    <w:rsid w:val="008C123F"/>
    <w:rsid w:val="008C136D"/>
    <w:rsid w:val="008C166F"/>
    <w:rsid w:val="008C1957"/>
    <w:rsid w:val="008C1E87"/>
    <w:rsid w:val="008C243E"/>
    <w:rsid w:val="008C2516"/>
    <w:rsid w:val="008C2AF7"/>
    <w:rsid w:val="008C2C1A"/>
    <w:rsid w:val="008C2FD2"/>
    <w:rsid w:val="008C3260"/>
    <w:rsid w:val="008C3752"/>
    <w:rsid w:val="008C3C62"/>
    <w:rsid w:val="008C412C"/>
    <w:rsid w:val="008C4259"/>
    <w:rsid w:val="008C42AB"/>
    <w:rsid w:val="008C47F8"/>
    <w:rsid w:val="008C4CD4"/>
    <w:rsid w:val="008C5008"/>
    <w:rsid w:val="008C503F"/>
    <w:rsid w:val="008C565C"/>
    <w:rsid w:val="008C5831"/>
    <w:rsid w:val="008C59CA"/>
    <w:rsid w:val="008C5B2B"/>
    <w:rsid w:val="008C655C"/>
    <w:rsid w:val="008C66D4"/>
    <w:rsid w:val="008C6A23"/>
    <w:rsid w:val="008C6A61"/>
    <w:rsid w:val="008C6C9A"/>
    <w:rsid w:val="008C6D14"/>
    <w:rsid w:val="008C70DF"/>
    <w:rsid w:val="008C729E"/>
    <w:rsid w:val="008C734F"/>
    <w:rsid w:val="008C79E5"/>
    <w:rsid w:val="008C7D3A"/>
    <w:rsid w:val="008C7F2D"/>
    <w:rsid w:val="008D033B"/>
    <w:rsid w:val="008D0C62"/>
    <w:rsid w:val="008D1128"/>
    <w:rsid w:val="008D1350"/>
    <w:rsid w:val="008D18A0"/>
    <w:rsid w:val="008D1B5E"/>
    <w:rsid w:val="008D1FB3"/>
    <w:rsid w:val="008D2205"/>
    <w:rsid w:val="008D22EA"/>
    <w:rsid w:val="008D26C7"/>
    <w:rsid w:val="008D2BF5"/>
    <w:rsid w:val="008D327E"/>
    <w:rsid w:val="008D3595"/>
    <w:rsid w:val="008D386A"/>
    <w:rsid w:val="008D38B4"/>
    <w:rsid w:val="008D3C91"/>
    <w:rsid w:val="008D3F33"/>
    <w:rsid w:val="008D43D3"/>
    <w:rsid w:val="008D4635"/>
    <w:rsid w:val="008D4B6C"/>
    <w:rsid w:val="008D4CF6"/>
    <w:rsid w:val="008D4EC1"/>
    <w:rsid w:val="008D547A"/>
    <w:rsid w:val="008D590E"/>
    <w:rsid w:val="008D5DD8"/>
    <w:rsid w:val="008D5DDD"/>
    <w:rsid w:val="008D6127"/>
    <w:rsid w:val="008D6586"/>
    <w:rsid w:val="008D6E37"/>
    <w:rsid w:val="008D727A"/>
    <w:rsid w:val="008D7304"/>
    <w:rsid w:val="008D76BA"/>
    <w:rsid w:val="008D7C7F"/>
    <w:rsid w:val="008E0269"/>
    <w:rsid w:val="008E03AA"/>
    <w:rsid w:val="008E0483"/>
    <w:rsid w:val="008E049F"/>
    <w:rsid w:val="008E098F"/>
    <w:rsid w:val="008E10E1"/>
    <w:rsid w:val="008E146A"/>
    <w:rsid w:val="008E14FB"/>
    <w:rsid w:val="008E1775"/>
    <w:rsid w:val="008E1791"/>
    <w:rsid w:val="008E1D80"/>
    <w:rsid w:val="008E1FF4"/>
    <w:rsid w:val="008E235A"/>
    <w:rsid w:val="008E243B"/>
    <w:rsid w:val="008E25F9"/>
    <w:rsid w:val="008E29BF"/>
    <w:rsid w:val="008E29EA"/>
    <w:rsid w:val="008E2D7D"/>
    <w:rsid w:val="008E364C"/>
    <w:rsid w:val="008E3795"/>
    <w:rsid w:val="008E38AB"/>
    <w:rsid w:val="008E3C7D"/>
    <w:rsid w:val="008E3EC6"/>
    <w:rsid w:val="008E4000"/>
    <w:rsid w:val="008E4559"/>
    <w:rsid w:val="008E45CA"/>
    <w:rsid w:val="008E4612"/>
    <w:rsid w:val="008E46A4"/>
    <w:rsid w:val="008E47A8"/>
    <w:rsid w:val="008E49D1"/>
    <w:rsid w:val="008E4DC1"/>
    <w:rsid w:val="008E5016"/>
    <w:rsid w:val="008E5828"/>
    <w:rsid w:val="008E5969"/>
    <w:rsid w:val="008E5B8C"/>
    <w:rsid w:val="008E5C58"/>
    <w:rsid w:val="008E5D6D"/>
    <w:rsid w:val="008E666D"/>
    <w:rsid w:val="008E6A47"/>
    <w:rsid w:val="008E6A6F"/>
    <w:rsid w:val="008E70AC"/>
    <w:rsid w:val="008E764C"/>
    <w:rsid w:val="008E76DA"/>
    <w:rsid w:val="008E783A"/>
    <w:rsid w:val="008E79BB"/>
    <w:rsid w:val="008E7C6B"/>
    <w:rsid w:val="008F0035"/>
    <w:rsid w:val="008F0187"/>
    <w:rsid w:val="008F030A"/>
    <w:rsid w:val="008F14C1"/>
    <w:rsid w:val="008F15F6"/>
    <w:rsid w:val="008F19D7"/>
    <w:rsid w:val="008F1E04"/>
    <w:rsid w:val="008F1E68"/>
    <w:rsid w:val="008F1E7A"/>
    <w:rsid w:val="008F226E"/>
    <w:rsid w:val="008F2359"/>
    <w:rsid w:val="008F2638"/>
    <w:rsid w:val="008F28B2"/>
    <w:rsid w:val="008F2EAF"/>
    <w:rsid w:val="008F3510"/>
    <w:rsid w:val="008F3A3E"/>
    <w:rsid w:val="008F3A84"/>
    <w:rsid w:val="008F3C47"/>
    <w:rsid w:val="008F4D17"/>
    <w:rsid w:val="008F5099"/>
    <w:rsid w:val="008F53E5"/>
    <w:rsid w:val="008F5BCA"/>
    <w:rsid w:val="008F6483"/>
    <w:rsid w:val="008F6B64"/>
    <w:rsid w:val="008F7CEE"/>
    <w:rsid w:val="00900DBA"/>
    <w:rsid w:val="009010DA"/>
    <w:rsid w:val="0090126C"/>
    <w:rsid w:val="009014B3"/>
    <w:rsid w:val="00901B9A"/>
    <w:rsid w:val="00901F30"/>
    <w:rsid w:val="00901F5A"/>
    <w:rsid w:val="00902063"/>
    <w:rsid w:val="00902B76"/>
    <w:rsid w:val="00903010"/>
    <w:rsid w:val="00903023"/>
    <w:rsid w:val="0090309C"/>
    <w:rsid w:val="009035A4"/>
    <w:rsid w:val="009036F8"/>
    <w:rsid w:val="00903826"/>
    <w:rsid w:val="009039E6"/>
    <w:rsid w:val="00903BF3"/>
    <w:rsid w:val="00903C78"/>
    <w:rsid w:val="00903D21"/>
    <w:rsid w:val="009040C6"/>
    <w:rsid w:val="009041BD"/>
    <w:rsid w:val="00904283"/>
    <w:rsid w:val="009042BE"/>
    <w:rsid w:val="0090440E"/>
    <w:rsid w:val="0090493F"/>
    <w:rsid w:val="00905555"/>
    <w:rsid w:val="009057C8"/>
    <w:rsid w:val="00905BD8"/>
    <w:rsid w:val="00905C47"/>
    <w:rsid w:val="00906300"/>
    <w:rsid w:val="0090633E"/>
    <w:rsid w:val="009070BB"/>
    <w:rsid w:val="00907111"/>
    <w:rsid w:val="0090725B"/>
    <w:rsid w:val="0090726E"/>
    <w:rsid w:val="0090737D"/>
    <w:rsid w:val="009076DE"/>
    <w:rsid w:val="0090777E"/>
    <w:rsid w:val="00907CCA"/>
    <w:rsid w:val="009100C2"/>
    <w:rsid w:val="0091016B"/>
    <w:rsid w:val="0091020F"/>
    <w:rsid w:val="00910265"/>
    <w:rsid w:val="009105AB"/>
    <w:rsid w:val="00910E8E"/>
    <w:rsid w:val="0091116B"/>
    <w:rsid w:val="009118C0"/>
    <w:rsid w:val="00911B65"/>
    <w:rsid w:val="00911EA7"/>
    <w:rsid w:val="00911F6A"/>
    <w:rsid w:val="00912400"/>
    <w:rsid w:val="0091248A"/>
    <w:rsid w:val="00912749"/>
    <w:rsid w:val="00912DA7"/>
    <w:rsid w:val="00913314"/>
    <w:rsid w:val="0091345E"/>
    <w:rsid w:val="00913677"/>
    <w:rsid w:val="009136AE"/>
    <w:rsid w:val="00913D12"/>
    <w:rsid w:val="0091467C"/>
    <w:rsid w:val="00914B27"/>
    <w:rsid w:val="00914D0C"/>
    <w:rsid w:val="009150C1"/>
    <w:rsid w:val="009150FF"/>
    <w:rsid w:val="00915624"/>
    <w:rsid w:val="00915EBE"/>
    <w:rsid w:val="00915FD3"/>
    <w:rsid w:val="0091632D"/>
    <w:rsid w:val="009163DF"/>
    <w:rsid w:val="00916DA2"/>
    <w:rsid w:val="00916F0B"/>
    <w:rsid w:val="00917045"/>
    <w:rsid w:val="00917056"/>
    <w:rsid w:val="00917705"/>
    <w:rsid w:val="00917AF9"/>
    <w:rsid w:val="00917BDF"/>
    <w:rsid w:val="00917EAD"/>
    <w:rsid w:val="009208C1"/>
    <w:rsid w:val="00920EA7"/>
    <w:rsid w:val="00921708"/>
    <w:rsid w:val="00921765"/>
    <w:rsid w:val="00921937"/>
    <w:rsid w:val="00921BC5"/>
    <w:rsid w:val="0092261E"/>
    <w:rsid w:val="00922B16"/>
    <w:rsid w:val="0092304C"/>
    <w:rsid w:val="00923383"/>
    <w:rsid w:val="0092365B"/>
    <w:rsid w:val="009238E8"/>
    <w:rsid w:val="009239DD"/>
    <w:rsid w:val="00923A85"/>
    <w:rsid w:val="00923C92"/>
    <w:rsid w:val="00923D4C"/>
    <w:rsid w:val="00923FEE"/>
    <w:rsid w:val="00924165"/>
    <w:rsid w:val="00924652"/>
    <w:rsid w:val="00924BE1"/>
    <w:rsid w:val="00924DA5"/>
    <w:rsid w:val="00924DF3"/>
    <w:rsid w:val="00925046"/>
    <w:rsid w:val="0092511A"/>
    <w:rsid w:val="009252E2"/>
    <w:rsid w:val="009256EC"/>
    <w:rsid w:val="009257BD"/>
    <w:rsid w:val="009258D6"/>
    <w:rsid w:val="009258D8"/>
    <w:rsid w:val="00925C5C"/>
    <w:rsid w:val="00925E50"/>
    <w:rsid w:val="00926589"/>
    <w:rsid w:val="0092684A"/>
    <w:rsid w:val="0092702A"/>
    <w:rsid w:val="0092705E"/>
    <w:rsid w:val="00927457"/>
    <w:rsid w:val="00927481"/>
    <w:rsid w:val="009274DB"/>
    <w:rsid w:val="009303CA"/>
    <w:rsid w:val="009308D4"/>
    <w:rsid w:val="00930CCA"/>
    <w:rsid w:val="00930D9B"/>
    <w:rsid w:val="00930E92"/>
    <w:rsid w:val="00931789"/>
    <w:rsid w:val="009318CD"/>
    <w:rsid w:val="00931CB8"/>
    <w:rsid w:val="009322C6"/>
    <w:rsid w:val="00932414"/>
    <w:rsid w:val="00932670"/>
    <w:rsid w:val="00932840"/>
    <w:rsid w:val="00932A89"/>
    <w:rsid w:val="00932B2D"/>
    <w:rsid w:val="00932D60"/>
    <w:rsid w:val="0093367B"/>
    <w:rsid w:val="00933757"/>
    <w:rsid w:val="00933A3A"/>
    <w:rsid w:val="00933DBD"/>
    <w:rsid w:val="00934260"/>
    <w:rsid w:val="0093430A"/>
    <w:rsid w:val="00934310"/>
    <w:rsid w:val="0093468A"/>
    <w:rsid w:val="00934D23"/>
    <w:rsid w:val="00934EB4"/>
    <w:rsid w:val="00935E51"/>
    <w:rsid w:val="00935F14"/>
    <w:rsid w:val="00935FAE"/>
    <w:rsid w:val="00936264"/>
    <w:rsid w:val="00936C2E"/>
    <w:rsid w:val="00936E50"/>
    <w:rsid w:val="009371A8"/>
    <w:rsid w:val="00937B05"/>
    <w:rsid w:val="00937EF5"/>
    <w:rsid w:val="00940183"/>
    <w:rsid w:val="00940365"/>
    <w:rsid w:val="00940B7F"/>
    <w:rsid w:val="00940D07"/>
    <w:rsid w:val="00940F6D"/>
    <w:rsid w:val="00941054"/>
    <w:rsid w:val="00941BBA"/>
    <w:rsid w:val="00941CD0"/>
    <w:rsid w:val="009420A8"/>
    <w:rsid w:val="0094216E"/>
    <w:rsid w:val="00942338"/>
    <w:rsid w:val="00942628"/>
    <w:rsid w:val="009427FC"/>
    <w:rsid w:val="009429C1"/>
    <w:rsid w:val="00942F8F"/>
    <w:rsid w:val="00942FEA"/>
    <w:rsid w:val="00943573"/>
    <w:rsid w:val="0094373F"/>
    <w:rsid w:val="0094382E"/>
    <w:rsid w:val="009438CE"/>
    <w:rsid w:val="00943B1A"/>
    <w:rsid w:val="00943B3F"/>
    <w:rsid w:val="00943D2A"/>
    <w:rsid w:val="00943D2F"/>
    <w:rsid w:val="00943DD0"/>
    <w:rsid w:val="009440EC"/>
    <w:rsid w:val="00944395"/>
    <w:rsid w:val="00944474"/>
    <w:rsid w:val="009445DE"/>
    <w:rsid w:val="00944FFA"/>
    <w:rsid w:val="00945459"/>
    <w:rsid w:val="0094614D"/>
    <w:rsid w:val="0094659E"/>
    <w:rsid w:val="009465A7"/>
    <w:rsid w:val="00946983"/>
    <w:rsid w:val="009470CF"/>
    <w:rsid w:val="00947333"/>
    <w:rsid w:val="009475FE"/>
    <w:rsid w:val="00950962"/>
    <w:rsid w:val="00950A55"/>
    <w:rsid w:val="00950ADC"/>
    <w:rsid w:val="00950B98"/>
    <w:rsid w:val="00950C45"/>
    <w:rsid w:val="00950C9A"/>
    <w:rsid w:val="00950ED8"/>
    <w:rsid w:val="00950FC2"/>
    <w:rsid w:val="009511C9"/>
    <w:rsid w:val="009513AE"/>
    <w:rsid w:val="00951414"/>
    <w:rsid w:val="009516F8"/>
    <w:rsid w:val="00951C05"/>
    <w:rsid w:val="00951ED8"/>
    <w:rsid w:val="00952639"/>
    <w:rsid w:val="00952D05"/>
    <w:rsid w:val="00952D5C"/>
    <w:rsid w:val="00952D77"/>
    <w:rsid w:val="00953452"/>
    <w:rsid w:val="00953596"/>
    <w:rsid w:val="009535F3"/>
    <w:rsid w:val="00953BA1"/>
    <w:rsid w:val="00953BDF"/>
    <w:rsid w:val="00953ED3"/>
    <w:rsid w:val="009548C9"/>
    <w:rsid w:val="00955392"/>
    <w:rsid w:val="0095562E"/>
    <w:rsid w:val="0095598A"/>
    <w:rsid w:val="00955BFC"/>
    <w:rsid w:val="009561EB"/>
    <w:rsid w:val="0095691C"/>
    <w:rsid w:val="00956B01"/>
    <w:rsid w:val="00956BD4"/>
    <w:rsid w:val="00956E92"/>
    <w:rsid w:val="00956F79"/>
    <w:rsid w:val="009571B8"/>
    <w:rsid w:val="00957313"/>
    <w:rsid w:val="00957656"/>
    <w:rsid w:val="0095765D"/>
    <w:rsid w:val="0095781C"/>
    <w:rsid w:val="00957A37"/>
    <w:rsid w:val="00957A55"/>
    <w:rsid w:val="00957D79"/>
    <w:rsid w:val="009605BD"/>
    <w:rsid w:val="009606E1"/>
    <w:rsid w:val="00960CCC"/>
    <w:rsid w:val="00960CDF"/>
    <w:rsid w:val="00960E3E"/>
    <w:rsid w:val="00961299"/>
    <w:rsid w:val="00961488"/>
    <w:rsid w:val="00961A31"/>
    <w:rsid w:val="00961CB6"/>
    <w:rsid w:val="00961F20"/>
    <w:rsid w:val="0096228C"/>
    <w:rsid w:val="0096240E"/>
    <w:rsid w:val="0096249C"/>
    <w:rsid w:val="00962506"/>
    <w:rsid w:val="00962B3E"/>
    <w:rsid w:val="00962D67"/>
    <w:rsid w:val="00963142"/>
    <w:rsid w:val="00963263"/>
    <w:rsid w:val="00963E7A"/>
    <w:rsid w:val="00963EC5"/>
    <w:rsid w:val="009645FD"/>
    <w:rsid w:val="0096468C"/>
    <w:rsid w:val="009646D8"/>
    <w:rsid w:val="009648EB"/>
    <w:rsid w:val="00964FE5"/>
    <w:rsid w:val="00965190"/>
    <w:rsid w:val="00965273"/>
    <w:rsid w:val="00965406"/>
    <w:rsid w:val="009659D4"/>
    <w:rsid w:val="00965A00"/>
    <w:rsid w:val="00965AE5"/>
    <w:rsid w:val="00966762"/>
    <w:rsid w:val="009668E2"/>
    <w:rsid w:val="00966A01"/>
    <w:rsid w:val="00966C9B"/>
    <w:rsid w:val="00966FB9"/>
    <w:rsid w:val="00967304"/>
    <w:rsid w:val="0096744C"/>
    <w:rsid w:val="0096744F"/>
    <w:rsid w:val="00967508"/>
    <w:rsid w:val="009675F6"/>
    <w:rsid w:val="009677E9"/>
    <w:rsid w:val="009678CD"/>
    <w:rsid w:val="00967A5D"/>
    <w:rsid w:val="00967E0E"/>
    <w:rsid w:val="0097005D"/>
    <w:rsid w:val="0097037E"/>
    <w:rsid w:val="009705C1"/>
    <w:rsid w:val="00970644"/>
    <w:rsid w:val="00970724"/>
    <w:rsid w:val="009708DF"/>
    <w:rsid w:val="00970990"/>
    <w:rsid w:val="00970BE5"/>
    <w:rsid w:val="00970E16"/>
    <w:rsid w:val="009718F6"/>
    <w:rsid w:val="009721D8"/>
    <w:rsid w:val="00972309"/>
    <w:rsid w:val="0097232A"/>
    <w:rsid w:val="00972442"/>
    <w:rsid w:val="00972651"/>
    <w:rsid w:val="00972D88"/>
    <w:rsid w:val="00972F55"/>
    <w:rsid w:val="009731E2"/>
    <w:rsid w:val="00973917"/>
    <w:rsid w:val="00973A68"/>
    <w:rsid w:val="00973C7C"/>
    <w:rsid w:val="00974000"/>
    <w:rsid w:val="00974217"/>
    <w:rsid w:val="00974D02"/>
    <w:rsid w:val="00974E19"/>
    <w:rsid w:val="00974E98"/>
    <w:rsid w:val="009752D0"/>
    <w:rsid w:val="009754EB"/>
    <w:rsid w:val="00975983"/>
    <w:rsid w:val="00975D8B"/>
    <w:rsid w:val="00976401"/>
    <w:rsid w:val="009767A9"/>
    <w:rsid w:val="00976BFC"/>
    <w:rsid w:val="0097749A"/>
    <w:rsid w:val="00977EFA"/>
    <w:rsid w:val="009800D6"/>
    <w:rsid w:val="0098014F"/>
    <w:rsid w:val="0098075A"/>
    <w:rsid w:val="00980D80"/>
    <w:rsid w:val="009817CD"/>
    <w:rsid w:val="009817FC"/>
    <w:rsid w:val="0098180B"/>
    <w:rsid w:val="00981AD4"/>
    <w:rsid w:val="00981B72"/>
    <w:rsid w:val="00981D42"/>
    <w:rsid w:val="00981DCA"/>
    <w:rsid w:val="00982135"/>
    <w:rsid w:val="00982430"/>
    <w:rsid w:val="009829B2"/>
    <w:rsid w:val="00982A01"/>
    <w:rsid w:val="00982BCB"/>
    <w:rsid w:val="00982C3D"/>
    <w:rsid w:val="00982E92"/>
    <w:rsid w:val="0098310F"/>
    <w:rsid w:val="0098337C"/>
    <w:rsid w:val="0098384D"/>
    <w:rsid w:val="009839DA"/>
    <w:rsid w:val="00983A6D"/>
    <w:rsid w:val="00983CE8"/>
    <w:rsid w:val="00983E7E"/>
    <w:rsid w:val="009842C9"/>
    <w:rsid w:val="0098463D"/>
    <w:rsid w:val="0098472B"/>
    <w:rsid w:val="00984786"/>
    <w:rsid w:val="00984792"/>
    <w:rsid w:val="009848BF"/>
    <w:rsid w:val="00984E7F"/>
    <w:rsid w:val="009850F0"/>
    <w:rsid w:val="0098516B"/>
    <w:rsid w:val="0098521A"/>
    <w:rsid w:val="00985E4E"/>
    <w:rsid w:val="00986003"/>
    <w:rsid w:val="00986101"/>
    <w:rsid w:val="00986347"/>
    <w:rsid w:val="00986759"/>
    <w:rsid w:val="00986A76"/>
    <w:rsid w:val="009873B9"/>
    <w:rsid w:val="0098745A"/>
    <w:rsid w:val="009874C5"/>
    <w:rsid w:val="00987C8F"/>
    <w:rsid w:val="009905BE"/>
    <w:rsid w:val="009907A5"/>
    <w:rsid w:val="00990BD4"/>
    <w:rsid w:val="00990D4F"/>
    <w:rsid w:val="00990D80"/>
    <w:rsid w:val="009915E2"/>
    <w:rsid w:val="0099183C"/>
    <w:rsid w:val="00991FE7"/>
    <w:rsid w:val="009927A3"/>
    <w:rsid w:val="009930B4"/>
    <w:rsid w:val="00993553"/>
    <w:rsid w:val="00993672"/>
    <w:rsid w:val="0099371C"/>
    <w:rsid w:val="0099397F"/>
    <w:rsid w:val="00993AFF"/>
    <w:rsid w:val="0099412A"/>
    <w:rsid w:val="00994547"/>
    <w:rsid w:val="00994705"/>
    <w:rsid w:val="009949DC"/>
    <w:rsid w:val="00994A55"/>
    <w:rsid w:val="00994E66"/>
    <w:rsid w:val="00994E83"/>
    <w:rsid w:val="009950EE"/>
    <w:rsid w:val="009951D1"/>
    <w:rsid w:val="009960F8"/>
    <w:rsid w:val="00996318"/>
    <w:rsid w:val="00996344"/>
    <w:rsid w:val="0099666E"/>
    <w:rsid w:val="00996762"/>
    <w:rsid w:val="00996A61"/>
    <w:rsid w:val="00996C01"/>
    <w:rsid w:val="00996C6C"/>
    <w:rsid w:val="00996F18"/>
    <w:rsid w:val="0099714C"/>
    <w:rsid w:val="009A0622"/>
    <w:rsid w:val="009A08B5"/>
    <w:rsid w:val="009A1158"/>
    <w:rsid w:val="009A1251"/>
    <w:rsid w:val="009A145D"/>
    <w:rsid w:val="009A1B0A"/>
    <w:rsid w:val="009A1EE6"/>
    <w:rsid w:val="009A1F55"/>
    <w:rsid w:val="009A2063"/>
    <w:rsid w:val="009A24AC"/>
    <w:rsid w:val="009A26F4"/>
    <w:rsid w:val="009A27D8"/>
    <w:rsid w:val="009A2893"/>
    <w:rsid w:val="009A2DF2"/>
    <w:rsid w:val="009A3151"/>
    <w:rsid w:val="009A364A"/>
    <w:rsid w:val="009A3747"/>
    <w:rsid w:val="009A3929"/>
    <w:rsid w:val="009A3A1C"/>
    <w:rsid w:val="009A4241"/>
    <w:rsid w:val="009A43BE"/>
    <w:rsid w:val="009A43E5"/>
    <w:rsid w:val="009A4498"/>
    <w:rsid w:val="009A4622"/>
    <w:rsid w:val="009A4AF1"/>
    <w:rsid w:val="009A5130"/>
    <w:rsid w:val="009A59D7"/>
    <w:rsid w:val="009A5AA7"/>
    <w:rsid w:val="009A5DEC"/>
    <w:rsid w:val="009A6309"/>
    <w:rsid w:val="009A68FF"/>
    <w:rsid w:val="009A6DAC"/>
    <w:rsid w:val="009A6F3F"/>
    <w:rsid w:val="009A6F5E"/>
    <w:rsid w:val="009A6FF1"/>
    <w:rsid w:val="009A733D"/>
    <w:rsid w:val="009A7717"/>
    <w:rsid w:val="009A77B8"/>
    <w:rsid w:val="009A78FD"/>
    <w:rsid w:val="009A7D01"/>
    <w:rsid w:val="009B0137"/>
    <w:rsid w:val="009B03C2"/>
    <w:rsid w:val="009B0771"/>
    <w:rsid w:val="009B0F18"/>
    <w:rsid w:val="009B10CC"/>
    <w:rsid w:val="009B1819"/>
    <w:rsid w:val="009B1BA1"/>
    <w:rsid w:val="009B1C0C"/>
    <w:rsid w:val="009B1E33"/>
    <w:rsid w:val="009B230D"/>
    <w:rsid w:val="009B285E"/>
    <w:rsid w:val="009B290D"/>
    <w:rsid w:val="009B2950"/>
    <w:rsid w:val="009B29BE"/>
    <w:rsid w:val="009B2A4A"/>
    <w:rsid w:val="009B2F8B"/>
    <w:rsid w:val="009B31FB"/>
    <w:rsid w:val="009B35DE"/>
    <w:rsid w:val="009B36D4"/>
    <w:rsid w:val="009B386D"/>
    <w:rsid w:val="009B4024"/>
    <w:rsid w:val="009B41AD"/>
    <w:rsid w:val="009B427F"/>
    <w:rsid w:val="009B42C6"/>
    <w:rsid w:val="009B4677"/>
    <w:rsid w:val="009B488D"/>
    <w:rsid w:val="009B48FB"/>
    <w:rsid w:val="009B4AFE"/>
    <w:rsid w:val="009B4DB9"/>
    <w:rsid w:val="009B54A6"/>
    <w:rsid w:val="009B56EC"/>
    <w:rsid w:val="009B578E"/>
    <w:rsid w:val="009B59AC"/>
    <w:rsid w:val="009B616A"/>
    <w:rsid w:val="009B616C"/>
    <w:rsid w:val="009B6429"/>
    <w:rsid w:val="009B6541"/>
    <w:rsid w:val="009B6CA2"/>
    <w:rsid w:val="009B731B"/>
    <w:rsid w:val="009B73A5"/>
    <w:rsid w:val="009B73DB"/>
    <w:rsid w:val="009B780D"/>
    <w:rsid w:val="009C00F5"/>
    <w:rsid w:val="009C0737"/>
    <w:rsid w:val="009C0B53"/>
    <w:rsid w:val="009C1027"/>
    <w:rsid w:val="009C10CC"/>
    <w:rsid w:val="009C1113"/>
    <w:rsid w:val="009C1137"/>
    <w:rsid w:val="009C154B"/>
    <w:rsid w:val="009C1593"/>
    <w:rsid w:val="009C15AB"/>
    <w:rsid w:val="009C1717"/>
    <w:rsid w:val="009C1997"/>
    <w:rsid w:val="009C1A4B"/>
    <w:rsid w:val="009C1FE5"/>
    <w:rsid w:val="009C217C"/>
    <w:rsid w:val="009C27C9"/>
    <w:rsid w:val="009C2CB2"/>
    <w:rsid w:val="009C346C"/>
    <w:rsid w:val="009C37F3"/>
    <w:rsid w:val="009C3FCB"/>
    <w:rsid w:val="009C418D"/>
    <w:rsid w:val="009C436B"/>
    <w:rsid w:val="009C4426"/>
    <w:rsid w:val="009C4AF6"/>
    <w:rsid w:val="009C4B1A"/>
    <w:rsid w:val="009C4B2B"/>
    <w:rsid w:val="009C4E28"/>
    <w:rsid w:val="009C55AE"/>
    <w:rsid w:val="009C59D7"/>
    <w:rsid w:val="009C5BFD"/>
    <w:rsid w:val="009C5CB0"/>
    <w:rsid w:val="009C60B5"/>
    <w:rsid w:val="009C661A"/>
    <w:rsid w:val="009C6646"/>
    <w:rsid w:val="009C67B7"/>
    <w:rsid w:val="009C6A3C"/>
    <w:rsid w:val="009C6CA6"/>
    <w:rsid w:val="009C7E18"/>
    <w:rsid w:val="009D03CF"/>
    <w:rsid w:val="009D0490"/>
    <w:rsid w:val="009D0C1E"/>
    <w:rsid w:val="009D0E9D"/>
    <w:rsid w:val="009D1151"/>
    <w:rsid w:val="009D15F4"/>
    <w:rsid w:val="009D1DDB"/>
    <w:rsid w:val="009D1F31"/>
    <w:rsid w:val="009D2061"/>
    <w:rsid w:val="009D241D"/>
    <w:rsid w:val="009D2748"/>
    <w:rsid w:val="009D2DEC"/>
    <w:rsid w:val="009D2E5C"/>
    <w:rsid w:val="009D314C"/>
    <w:rsid w:val="009D349C"/>
    <w:rsid w:val="009D369D"/>
    <w:rsid w:val="009D3CF1"/>
    <w:rsid w:val="009D3D4F"/>
    <w:rsid w:val="009D3DF4"/>
    <w:rsid w:val="009D3F46"/>
    <w:rsid w:val="009D4137"/>
    <w:rsid w:val="009D456B"/>
    <w:rsid w:val="009D4AC4"/>
    <w:rsid w:val="009D4AEF"/>
    <w:rsid w:val="009D4C74"/>
    <w:rsid w:val="009D4C77"/>
    <w:rsid w:val="009D4E44"/>
    <w:rsid w:val="009D4FDB"/>
    <w:rsid w:val="009D5246"/>
    <w:rsid w:val="009D53C1"/>
    <w:rsid w:val="009D546C"/>
    <w:rsid w:val="009D56CE"/>
    <w:rsid w:val="009D5842"/>
    <w:rsid w:val="009D59FE"/>
    <w:rsid w:val="009D6188"/>
    <w:rsid w:val="009D6AAF"/>
    <w:rsid w:val="009D6D3B"/>
    <w:rsid w:val="009D6E8B"/>
    <w:rsid w:val="009D7324"/>
    <w:rsid w:val="009D7AEA"/>
    <w:rsid w:val="009E002E"/>
    <w:rsid w:val="009E0031"/>
    <w:rsid w:val="009E0268"/>
    <w:rsid w:val="009E0A63"/>
    <w:rsid w:val="009E0B01"/>
    <w:rsid w:val="009E1189"/>
    <w:rsid w:val="009E134C"/>
    <w:rsid w:val="009E16C2"/>
    <w:rsid w:val="009E1942"/>
    <w:rsid w:val="009E1BEE"/>
    <w:rsid w:val="009E1C32"/>
    <w:rsid w:val="009E1F65"/>
    <w:rsid w:val="009E20F2"/>
    <w:rsid w:val="009E29EC"/>
    <w:rsid w:val="009E2B50"/>
    <w:rsid w:val="009E2EFC"/>
    <w:rsid w:val="009E339B"/>
    <w:rsid w:val="009E3555"/>
    <w:rsid w:val="009E3577"/>
    <w:rsid w:val="009E36F3"/>
    <w:rsid w:val="009E3834"/>
    <w:rsid w:val="009E4420"/>
    <w:rsid w:val="009E47E5"/>
    <w:rsid w:val="009E49F1"/>
    <w:rsid w:val="009E522A"/>
    <w:rsid w:val="009E5692"/>
    <w:rsid w:val="009E5AAF"/>
    <w:rsid w:val="009E5C38"/>
    <w:rsid w:val="009E5CB4"/>
    <w:rsid w:val="009E6017"/>
    <w:rsid w:val="009E6E59"/>
    <w:rsid w:val="009E7082"/>
    <w:rsid w:val="009E73DE"/>
    <w:rsid w:val="009E75DE"/>
    <w:rsid w:val="009E790D"/>
    <w:rsid w:val="009E7976"/>
    <w:rsid w:val="009E7B65"/>
    <w:rsid w:val="009E7CA8"/>
    <w:rsid w:val="009E7FE8"/>
    <w:rsid w:val="009F007C"/>
    <w:rsid w:val="009F01AA"/>
    <w:rsid w:val="009F024F"/>
    <w:rsid w:val="009F0253"/>
    <w:rsid w:val="009F0448"/>
    <w:rsid w:val="009F0585"/>
    <w:rsid w:val="009F07C9"/>
    <w:rsid w:val="009F0F1A"/>
    <w:rsid w:val="009F12C0"/>
    <w:rsid w:val="009F14E0"/>
    <w:rsid w:val="009F1728"/>
    <w:rsid w:val="009F191F"/>
    <w:rsid w:val="009F1948"/>
    <w:rsid w:val="009F2168"/>
    <w:rsid w:val="009F2699"/>
    <w:rsid w:val="009F2834"/>
    <w:rsid w:val="009F2886"/>
    <w:rsid w:val="009F29D4"/>
    <w:rsid w:val="009F309A"/>
    <w:rsid w:val="009F30ED"/>
    <w:rsid w:val="009F35DA"/>
    <w:rsid w:val="009F37C6"/>
    <w:rsid w:val="009F38E7"/>
    <w:rsid w:val="009F3A00"/>
    <w:rsid w:val="009F3D43"/>
    <w:rsid w:val="009F452E"/>
    <w:rsid w:val="009F4E7F"/>
    <w:rsid w:val="009F512A"/>
    <w:rsid w:val="009F54C6"/>
    <w:rsid w:val="009F5AED"/>
    <w:rsid w:val="009F5B74"/>
    <w:rsid w:val="009F5CDC"/>
    <w:rsid w:val="009F5D77"/>
    <w:rsid w:val="009F61CE"/>
    <w:rsid w:val="009F6362"/>
    <w:rsid w:val="009F651C"/>
    <w:rsid w:val="009F6A3F"/>
    <w:rsid w:val="009F6B01"/>
    <w:rsid w:val="009F6D19"/>
    <w:rsid w:val="009F6D4F"/>
    <w:rsid w:val="009F7883"/>
    <w:rsid w:val="009F7A79"/>
    <w:rsid w:val="009F7B51"/>
    <w:rsid w:val="009F7D6E"/>
    <w:rsid w:val="009F7D7D"/>
    <w:rsid w:val="009F7DE1"/>
    <w:rsid w:val="009F7E3F"/>
    <w:rsid w:val="00A000F4"/>
    <w:rsid w:val="00A00949"/>
    <w:rsid w:val="00A00DC4"/>
    <w:rsid w:val="00A00F05"/>
    <w:rsid w:val="00A013F7"/>
    <w:rsid w:val="00A015DA"/>
    <w:rsid w:val="00A016F0"/>
    <w:rsid w:val="00A01740"/>
    <w:rsid w:val="00A01B5C"/>
    <w:rsid w:val="00A01E1A"/>
    <w:rsid w:val="00A01FF0"/>
    <w:rsid w:val="00A020D1"/>
    <w:rsid w:val="00A0303D"/>
    <w:rsid w:val="00A03C4D"/>
    <w:rsid w:val="00A03EDD"/>
    <w:rsid w:val="00A0420A"/>
    <w:rsid w:val="00A0427D"/>
    <w:rsid w:val="00A043BA"/>
    <w:rsid w:val="00A0503D"/>
    <w:rsid w:val="00A0504C"/>
    <w:rsid w:val="00A054B8"/>
    <w:rsid w:val="00A05772"/>
    <w:rsid w:val="00A05794"/>
    <w:rsid w:val="00A05DAD"/>
    <w:rsid w:val="00A066C8"/>
    <w:rsid w:val="00A06706"/>
    <w:rsid w:val="00A06C80"/>
    <w:rsid w:val="00A06D2C"/>
    <w:rsid w:val="00A06D8E"/>
    <w:rsid w:val="00A06FDB"/>
    <w:rsid w:val="00A06FF3"/>
    <w:rsid w:val="00A073AA"/>
    <w:rsid w:val="00A0790F"/>
    <w:rsid w:val="00A10029"/>
    <w:rsid w:val="00A10296"/>
    <w:rsid w:val="00A10299"/>
    <w:rsid w:val="00A10556"/>
    <w:rsid w:val="00A1097E"/>
    <w:rsid w:val="00A10CCD"/>
    <w:rsid w:val="00A10D29"/>
    <w:rsid w:val="00A111E8"/>
    <w:rsid w:val="00A116AE"/>
    <w:rsid w:val="00A118CC"/>
    <w:rsid w:val="00A11953"/>
    <w:rsid w:val="00A11AB3"/>
    <w:rsid w:val="00A11B2A"/>
    <w:rsid w:val="00A11B8E"/>
    <w:rsid w:val="00A11C91"/>
    <w:rsid w:val="00A120BA"/>
    <w:rsid w:val="00A12A10"/>
    <w:rsid w:val="00A12A60"/>
    <w:rsid w:val="00A12B85"/>
    <w:rsid w:val="00A13228"/>
    <w:rsid w:val="00A1354D"/>
    <w:rsid w:val="00A1391A"/>
    <w:rsid w:val="00A13CDD"/>
    <w:rsid w:val="00A140A1"/>
    <w:rsid w:val="00A14243"/>
    <w:rsid w:val="00A14674"/>
    <w:rsid w:val="00A14891"/>
    <w:rsid w:val="00A150E2"/>
    <w:rsid w:val="00A1539C"/>
    <w:rsid w:val="00A15483"/>
    <w:rsid w:val="00A15582"/>
    <w:rsid w:val="00A15F60"/>
    <w:rsid w:val="00A162EE"/>
    <w:rsid w:val="00A16A29"/>
    <w:rsid w:val="00A16F4A"/>
    <w:rsid w:val="00A17075"/>
    <w:rsid w:val="00A170EA"/>
    <w:rsid w:val="00A170FE"/>
    <w:rsid w:val="00A17632"/>
    <w:rsid w:val="00A17648"/>
    <w:rsid w:val="00A176D9"/>
    <w:rsid w:val="00A176DE"/>
    <w:rsid w:val="00A178E3"/>
    <w:rsid w:val="00A178E7"/>
    <w:rsid w:val="00A17CBA"/>
    <w:rsid w:val="00A17E41"/>
    <w:rsid w:val="00A20B2D"/>
    <w:rsid w:val="00A20EB8"/>
    <w:rsid w:val="00A20FB5"/>
    <w:rsid w:val="00A21415"/>
    <w:rsid w:val="00A21A0D"/>
    <w:rsid w:val="00A22446"/>
    <w:rsid w:val="00A224CF"/>
    <w:rsid w:val="00A228D1"/>
    <w:rsid w:val="00A22D36"/>
    <w:rsid w:val="00A22E84"/>
    <w:rsid w:val="00A230B7"/>
    <w:rsid w:val="00A23660"/>
    <w:rsid w:val="00A23799"/>
    <w:rsid w:val="00A238B9"/>
    <w:rsid w:val="00A23A8A"/>
    <w:rsid w:val="00A23C09"/>
    <w:rsid w:val="00A240F5"/>
    <w:rsid w:val="00A244C6"/>
    <w:rsid w:val="00A245B2"/>
    <w:rsid w:val="00A24945"/>
    <w:rsid w:val="00A24BCB"/>
    <w:rsid w:val="00A259D2"/>
    <w:rsid w:val="00A259EF"/>
    <w:rsid w:val="00A25F91"/>
    <w:rsid w:val="00A260D0"/>
    <w:rsid w:val="00A267DF"/>
    <w:rsid w:val="00A26CE7"/>
    <w:rsid w:val="00A2728C"/>
    <w:rsid w:val="00A2779C"/>
    <w:rsid w:val="00A27928"/>
    <w:rsid w:val="00A27BE2"/>
    <w:rsid w:val="00A27C57"/>
    <w:rsid w:val="00A27D81"/>
    <w:rsid w:val="00A27DBF"/>
    <w:rsid w:val="00A27EEC"/>
    <w:rsid w:val="00A27F91"/>
    <w:rsid w:val="00A3001A"/>
    <w:rsid w:val="00A303F8"/>
    <w:rsid w:val="00A3064B"/>
    <w:rsid w:val="00A308A0"/>
    <w:rsid w:val="00A30910"/>
    <w:rsid w:val="00A30C20"/>
    <w:rsid w:val="00A312CB"/>
    <w:rsid w:val="00A3154B"/>
    <w:rsid w:val="00A31962"/>
    <w:rsid w:val="00A31FCF"/>
    <w:rsid w:val="00A324F2"/>
    <w:rsid w:val="00A326AD"/>
    <w:rsid w:val="00A32734"/>
    <w:rsid w:val="00A32B35"/>
    <w:rsid w:val="00A33C92"/>
    <w:rsid w:val="00A34287"/>
    <w:rsid w:val="00A3442F"/>
    <w:rsid w:val="00A34E9A"/>
    <w:rsid w:val="00A3553A"/>
    <w:rsid w:val="00A35D53"/>
    <w:rsid w:val="00A35E88"/>
    <w:rsid w:val="00A35EBC"/>
    <w:rsid w:val="00A35F42"/>
    <w:rsid w:val="00A36017"/>
    <w:rsid w:val="00A3609D"/>
    <w:rsid w:val="00A36197"/>
    <w:rsid w:val="00A36376"/>
    <w:rsid w:val="00A368ED"/>
    <w:rsid w:val="00A36C2D"/>
    <w:rsid w:val="00A36CEB"/>
    <w:rsid w:val="00A36F95"/>
    <w:rsid w:val="00A372DB"/>
    <w:rsid w:val="00A37856"/>
    <w:rsid w:val="00A400FB"/>
    <w:rsid w:val="00A40AAD"/>
    <w:rsid w:val="00A40B48"/>
    <w:rsid w:val="00A40DD0"/>
    <w:rsid w:val="00A41386"/>
    <w:rsid w:val="00A413F1"/>
    <w:rsid w:val="00A41F4F"/>
    <w:rsid w:val="00A42011"/>
    <w:rsid w:val="00A428B8"/>
    <w:rsid w:val="00A428D3"/>
    <w:rsid w:val="00A42934"/>
    <w:rsid w:val="00A42E76"/>
    <w:rsid w:val="00A42FFF"/>
    <w:rsid w:val="00A43360"/>
    <w:rsid w:val="00A434B8"/>
    <w:rsid w:val="00A4381F"/>
    <w:rsid w:val="00A43E88"/>
    <w:rsid w:val="00A440C0"/>
    <w:rsid w:val="00A443FB"/>
    <w:rsid w:val="00A443FD"/>
    <w:rsid w:val="00A444CC"/>
    <w:rsid w:val="00A4461C"/>
    <w:rsid w:val="00A446F8"/>
    <w:rsid w:val="00A446FC"/>
    <w:rsid w:val="00A44797"/>
    <w:rsid w:val="00A4483B"/>
    <w:rsid w:val="00A44A63"/>
    <w:rsid w:val="00A452C8"/>
    <w:rsid w:val="00A45B51"/>
    <w:rsid w:val="00A46069"/>
    <w:rsid w:val="00A461F6"/>
    <w:rsid w:val="00A4627A"/>
    <w:rsid w:val="00A46483"/>
    <w:rsid w:val="00A46665"/>
    <w:rsid w:val="00A466D9"/>
    <w:rsid w:val="00A46A6A"/>
    <w:rsid w:val="00A46C9D"/>
    <w:rsid w:val="00A46ECA"/>
    <w:rsid w:val="00A47083"/>
    <w:rsid w:val="00A478C8"/>
    <w:rsid w:val="00A47B89"/>
    <w:rsid w:val="00A47F99"/>
    <w:rsid w:val="00A502DA"/>
    <w:rsid w:val="00A50382"/>
    <w:rsid w:val="00A50506"/>
    <w:rsid w:val="00A50621"/>
    <w:rsid w:val="00A50EA8"/>
    <w:rsid w:val="00A514B4"/>
    <w:rsid w:val="00A534D5"/>
    <w:rsid w:val="00A5359C"/>
    <w:rsid w:val="00A53DE8"/>
    <w:rsid w:val="00A54393"/>
    <w:rsid w:val="00A545BB"/>
    <w:rsid w:val="00A54701"/>
    <w:rsid w:val="00A54900"/>
    <w:rsid w:val="00A54D07"/>
    <w:rsid w:val="00A54EA2"/>
    <w:rsid w:val="00A552B6"/>
    <w:rsid w:val="00A55495"/>
    <w:rsid w:val="00A555CB"/>
    <w:rsid w:val="00A55699"/>
    <w:rsid w:val="00A55A8F"/>
    <w:rsid w:val="00A55CE1"/>
    <w:rsid w:val="00A55EAF"/>
    <w:rsid w:val="00A55FF5"/>
    <w:rsid w:val="00A560F7"/>
    <w:rsid w:val="00A56114"/>
    <w:rsid w:val="00A561B0"/>
    <w:rsid w:val="00A5637B"/>
    <w:rsid w:val="00A56642"/>
    <w:rsid w:val="00A568FB"/>
    <w:rsid w:val="00A570A0"/>
    <w:rsid w:val="00A5722B"/>
    <w:rsid w:val="00A572D6"/>
    <w:rsid w:val="00A5741E"/>
    <w:rsid w:val="00A57A10"/>
    <w:rsid w:val="00A57AF2"/>
    <w:rsid w:val="00A57BDC"/>
    <w:rsid w:val="00A57DD8"/>
    <w:rsid w:val="00A605C9"/>
    <w:rsid w:val="00A612C3"/>
    <w:rsid w:val="00A619FA"/>
    <w:rsid w:val="00A61CCE"/>
    <w:rsid w:val="00A6236A"/>
    <w:rsid w:val="00A6279F"/>
    <w:rsid w:val="00A62CDE"/>
    <w:rsid w:val="00A630AE"/>
    <w:rsid w:val="00A635D3"/>
    <w:rsid w:val="00A638AA"/>
    <w:rsid w:val="00A63B9D"/>
    <w:rsid w:val="00A64404"/>
    <w:rsid w:val="00A644C4"/>
    <w:rsid w:val="00A6454E"/>
    <w:rsid w:val="00A64735"/>
    <w:rsid w:val="00A64A6A"/>
    <w:rsid w:val="00A64E9B"/>
    <w:rsid w:val="00A65125"/>
    <w:rsid w:val="00A65394"/>
    <w:rsid w:val="00A657BA"/>
    <w:rsid w:val="00A657F2"/>
    <w:rsid w:val="00A65D36"/>
    <w:rsid w:val="00A65E3E"/>
    <w:rsid w:val="00A65F29"/>
    <w:rsid w:val="00A66167"/>
    <w:rsid w:val="00A6625B"/>
    <w:rsid w:val="00A669D7"/>
    <w:rsid w:val="00A66ACD"/>
    <w:rsid w:val="00A66B0A"/>
    <w:rsid w:val="00A66F2C"/>
    <w:rsid w:val="00A670A6"/>
    <w:rsid w:val="00A67298"/>
    <w:rsid w:val="00A67C1F"/>
    <w:rsid w:val="00A67C63"/>
    <w:rsid w:val="00A67C9B"/>
    <w:rsid w:val="00A701B3"/>
    <w:rsid w:val="00A701CA"/>
    <w:rsid w:val="00A701E2"/>
    <w:rsid w:val="00A701F2"/>
    <w:rsid w:val="00A704FE"/>
    <w:rsid w:val="00A705CD"/>
    <w:rsid w:val="00A70616"/>
    <w:rsid w:val="00A706C4"/>
    <w:rsid w:val="00A70E48"/>
    <w:rsid w:val="00A711F0"/>
    <w:rsid w:val="00A7124A"/>
    <w:rsid w:val="00A713FA"/>
    <w:rsid w:val="00A714A2"/>
    <w:rsid w:val="00A715C3"/>
    <w:rsid w:val="00A7190F"/>
    <w:rsid w:val="00A725CE"/>
    <w:rsid w:val="00A72813"/>
    <w:rsid w:val="00A72C84"/>
    <w:rsid w:val="00A72F05"/>
    <w:rsid w:val="00A7306C"/>
    <w:rsid w:val="00A730B7"/>
    <w:rsid w:val="00A7347E"/>
    <w:rsid w:val="00A73C1B"/>
    <w:rsid w:val="00A74095"/>
    <w:rsid w:val="00A745AF"/>
    <w:rsid w:val="00A74F87"/>
    <w:rsid w:val="00A752B9"/>
    <w:rsid w:val="00A7603A"/>
    <w:rsid w:val="00A7632C"/>
    <w:rsid w:val="00A764BC"/>
    <w:rsid w:val="00A76CB8"/>
    <w:rsid w:val="00A77447"/>
    <w:rsid w:val="00A77A3A"/>
    <w:rsid w:val="00A77C91"/>
    <w:rsid w:val="00A77CB0"/>
    <w:rsid w:val="00A800CF"/>
    <w:rsid w:val="00A800D2"/>
    <w:rsid w:val="00A803A2"/>
    <w:rsid w:val="00A80568"/>
    <w:rsid w:val="00A807CD"/>
    <w:rsid w:val="00A809D7"/>
    <w:rsid w:val="00A8133D"/>
    <w:rsid w:val="00A81817"/>
    <w:rsid w:val="00A81F59"/>
    <w:rsid w:val="00A81FF6"/>
    <w:rsid w:val="00A821DD"/>
    <w:rsid w:val="00A82ACF"/>
    <w:rsid w:val="00A831DA"/>
    <w:rsid w:val="00A835C0"/>
    <w:rsid w:val="00A83A5E"/>
    <w:rsid w:val="00A83ADF"/>
    <w:rsid w:val="00A83DCA"/>
    <w:rsid w:val="00A83FC8"/>
    <w:rsid w:val="00A8464B"/>
    <w:rsid w:val="00A84D59"/>
    <w:rsid w:val="00A8522B"/>
    <w:rsid w:val="00A85277"/>
    <w:rsid w:val="00A8551D"/>
    <w:rsid w:val="00A858A6"/>
    <w:rsid w:val="00A85947"/>
    <w:rsid w:val="00A85F4D"/>
    <w:rsid w:val="00A86055"/>
    <w:rsid w:val="00A86187"/>
    <w:rsid w:val="00A863C7"/>
    <w:rsid w:val="00A866C5"/>
    <w:rsid w:val="00A86881"/>
    <w:rsid w:val="00A86A4A"/>
    <w:rsid w:val="00A86BB7"/>
    <w:rsid w:val="00A87035"/>
    <w:rsid w:val="00A87380"/>
    <w:rsid w:val="00A87F94"/>
    <w:rsid w:val="00A87FB1"/>
    <w:rsid w:val="00A9031A"/>
    <w:rsid w:val="00A90BFF"/>
    <w:rsid w:val="00A90CA3"/>
    <w:rsid w:val="00A90E05"/>
    <w:rsid w:val="00A90E61"/>
    <w:rsid w:val="00A911F9"/>
    <w:rsid w:val="00A91228"/>
    <w:rsid w:val="00A912D7"/>
    <w:rsid w:val="00A917F4"/>
    <w:rsid w:val="00A91F1B"/>
    <w:rsid w:val="00A9260B"/>
    <w:rsid w:val="00A929B5"/>
    <w:rsid w:val="00A92B31"/>
    <w:rsid w:val="00A92C12"/>
    <w:rsid w:val="00A930AA"/>
    <w:rsid w:val="00A93A12"/>
    <w:rsid w:val="00A93B45"/>
    <w:rsid w:val="00A93B4B"/>
    <w:rsid w:val="00A93C34"/>
    <w:rsid w:val="00A93EE3"/>
    <w:rsid w:val="00A94044"/>
    <w:rsid w:val="00A9459B"/>
    <w:rsid w:val="00A94DB7"/>
    <w:rsid w:val="00A94EB1"/>
    <w:rsid w:val="00A953BD"/>
    <w:rsid w:val="00A96222"/>
    <w:rsid w:val="00A96DEA"/>
    <w:rsid w:val="00A96F70"/>
    <w:rsid w:val="00A97575"/>
    <w:rsid w:val="00A97885"/>
    <w:rsid w:val="00A9798E"/>
    <w:rsid w:val="00A97F9C"/>
    <w:rsid w:val="00AA0341"/>
    <w:rsid w:val="00AA0F83"/>
    <w:rsid w:val="00AA0FFA"/>
    <w:rsid w:val="00AA1071"/>
    <w:rsid w:val="00AA129D"/>
    <w:rsid w:val="00AA138F"/>
    <w:rsid w:val="00AA1677"/>
    <w:rsid w:val="00AA16B8"/>
    <w:rsid w:val="00AA1894"/>
    <w:rsid w:val="00AA19AD"/>
    <w:rsid w:val="00AA1AFE"/>
    <w:rsid w:val="00AA2731"/>
    <w:rsid w:val="00AA2742"/>
    <w:rsid w:val="00AA27D7"/>
    <w:rsid w:val="00AA2A13"/>
    <w:rsid w:val="00AA2BA4"/>
    <w:rsid w:val="00AA2BBC"/>
    <w:rsid w:val="00AA2CAB"/>
    <w:rsid w:val="00AA2CF4"/>
    <w:rsid w:val="00AA2F7E"/>
    <w:rsid w:val="00AA2F9C"/>
    <w:rsid w:val="00AA2FFC"/>
    <w:rsid w:val="00AA33DE"/>
    <w:rsid w:val="00AA367A"/>
    <w:rsid w:val="00AA37E0"/>
    <w:rsid w:val="00AA38AC"/>
    <w:rsid w:val="00AA399B"/>
    <w:rsid w:val="00AA3D68"/>
    <w:rsid w:val="00AA3E98"/>
    <w:rsid w:val="00AA40BA"/>
    <w:rsid w:val="00AA4579"/>
    <w:rsid w:val="00AA4659"/>
    <w:rsid w:val="00AA495B"/>
    <w:rsid w:val="00AA497C"/>
    <w:rsid w:val="00AA4A2C"/>
    <w:rsid w:val="00AA4A53"/>
    <w:rsid w:val="00AA4FD0"/>
    <w:rsid w:val="00AA5CDB"/>
    <w:rsid w:val="00AA6072"/>
    <w:rsid w:val="00AA637D"/>
    <w:rsid w:val="00AA66D4"/>
    <w:rsid w:val="00AA671C"/>
    <w:rsid w:val="00AA6D7F"/>
    <w:rsid w:val="00AA6EDB"/>
    <w:rsid w:val="00AA7606"/>
    <w:rsid w:val="00AB028F"/>
    <w:rsid w:val="00AB111D"/>
    <w:rsid w:val="00AB113E"/>
    <w:rsid w:val="00AB18EB"/>
    <w:rsid w:val="00AB2112"/>
    <w:rsid w:val="00AB22CC"/>
    <w:rsid w:val="00AB2545"/>
    <w:rsid w:val="00AB2855"/>
    <w:rsid w:val="00AB2955"/>
    <w:rsid w:val="00AB323B"/>
    <w:rsid w:val="00AB32A9"/>
    <w:rsid w:val="00AB36B6"/>
    <w:rsid w:val="00AB36ED"/>
    <w:rsid w:val="00AB39F0"/>
    <w:rsid w:val="00AB3A8D"/>
    <w:rsid w:val="00AB426A"/>
    <w:rsid w:val="00AB440D"/>
    <w:rsid w:val="00AB4A6D"/>
    <w:rsid w:val="00AB4EA1"/>
    <w:rsid w:val="00AB4F73"/>
    <w:rsid w:val="00AB5143"/>
    <w:rsid w:val="00AB569F"/>
    <w:rsid w:val="00AB5AC8"/>
    <w:rsid w:val="00AB606F"/>
    <w:rsid w:val="00AB6341"/>
    <w:rsid w:val="00AB6382"/>
    <w:rsid w:val="00AB6504"/>
    <w:rsid w:val="00AB6882"/>
    <w:rsid w:val="00AB68E1"/>
    <w:rsid w:val="00AB695D"/>
    <w:rsid w:val="00AB699A"/>
    <w:rsid w:val="00AB6A4B"/>
    <w:rsid w:val="00AB6E96"/>
    <w:rsid w:val="00AB7055"/>
    <w:rsid w:val="00AB70A2"/>
    <w:rsid w:val="00AB73F8"/>
    <w:rsid w:val="00AB77E4"/>
    <w:rsid w:val="00AB79D6"/>
    <w:rsid w:val="00AB7C4E"/>
    <w:rsid w:val="00AB7C85"/>
    <w:rsid w:val="00AB7DC6"/>
    <w:rsid w:val="00AC0187"/>
    <w:rsid w:val="00AC02E1"/>
    <w:rsid w:val="00AC0794"/>
    <w:rsid w:val="00AC07DC"/>
    <w:rsid w:val="00AC0AAF"/>
    <w:rsid w:val="00AC1B07"/>
    <w:rsid w:val="00AC1B2F"/>
    <w:rsid w:val="00AC1DD3"/>
    <w:rsid w:val="00AC2433"/>
    <w:rsid w:val="00AC2631"/>
    <w:rsid w:val="00AC2BAF"/>
    <w:rsid w:val="00AC357B"/>
    <w:rsid w:val="00AC373D"/>
    <w:rsid w:val="00AC3850"/>
    <w:rsid w:val="00AC3CF7"/>
    <w:rsid w:val="00AC3D70"/>
    <w:rsid w:val="00AC418E"/>
    <w:rsid w:val="00AC4444"/>
    <w:rsid w:val="00AC45E1"/>
    <w:rsid w:val="00AC4BF1"/>
    <w:rsid w:val="00AC4F39"/>
    <w:rsid w:val="00AC533B"/>
    <w:rsid w:val="00AC561E"/>
    <w:rsid w:val="00AC602E"/>
    <w:rsid w:val="00AC60D8"/>
    <w:rsid w:val="00AC6C35"/>
    <w:rsid w:val="00AC6CA4"/>
    <w:rsid w:val="00AC6CB6"/>
    <w:rsid w:val="00AC706D"/>
    <w:rsid w:val="00AC7399"/>
    <w:rsid w:val="00AC76D9"/>
    <w:rsid w:val="00AD03F4"/>
    <w:rsid w:val="00AD07F0"/>
    <w:rsid w:val="00AD081E"/>
    <w:rsid w:val="00AD0C5A"/>
    <w:rsid w:val="00AD0D89"/>
    <w:rsid w:val="00AD1161"/>
    <w:rsid w:val="00AD1553"/>
    <w:rsid w:val="00AD1641"/>
    <w:rsid w:val="00AD1737"/>
    <w:rsid w:val="00AD1C85"/>
    <w:rsid w:val="00AD1E3D"/>
    <w:rsid w:val="00AD246E"/>
    <w:rsid w:val="00AD2839"/>
    <w:rsid w:val="00AD2F0E"/>
    <w:rsid w:val="00AD2FF5"/>
    <w:rsid w:val="00AD3769"/>
    <w:rsid w:val="00AD3844"/>
    <w:rsid w:val="00AD39CE"/>
    <w:rsid w:val="00AD429C"/>
    <w:rsid w:val="00AD43DB"/>
    <w:rsid w:val="00AD44BF"/>
    <w:rsid w:val="00AD5222"/>
    <w:rsid w:val="00AD5520"/>
    <w:rsid w:val="00AD5C2A"/>
    <w:rsid w:val="00AD5EAC"/>
    <w:rsid w:val="00AD61D9"/>
    <w:rsid w:val="00AD6CB2"/>
    <w:rsid w:val="00AD6F48"/>
    <w:rsid w:val="00AD714F"/>
    <w:rsid w:val="00AD7165"/>
    <w:rsid w:val="00AD7438"/>
    <w:rsid w:val="00AD769D"/>
    <w:rsid w:val="00AD7DB3"/>
    <w:rsid w:val="00AD7E0C"/>
    <w:rsid w:val="00AD7E17"/>
    <w:rsid w:val="00AE0026"/>
    <w:rsid w:val="00AE0301"/>
    <w:rsid w:val="00AE04F4"/>
    <w:rsid w:val="00AE126B"/>
    <w:rsid w:val="00AE1572"/>
    <w:rsid w:val="00AE1745"/>
    <w:rsid w:val="00AE1D0A"/>
    <w:rsid w:val="00AE1E23"/>
    <w:rsid w:val="00AE1E2A"/>
    <w:rsid w:val="00AE2860"/>
    <w:rsid w:val="00AE2BAB"/>
    <w:rsid w:val="00AE2D58"/>
    <w:rsid w:val="00AE325C"/>
    <w:rsid w:val="00AE381D"/>
    <w:rsid w:val="00AE3C5C"/>
    <w:rsid w:val="00AE3E14"/>
    <w:rsid w:val="00AE4425"/>
    <w:rsid w:val="00AE4557"/>
    <w:rsid w:val="00AE4715"/>
    <w:rsid w:val="00AE58E8"/>
    <w:rsid w:val="00AE5AB2"/>
    <w:rsid w:val="00AE5E40"/>
    <w:rsid w:val="00AE5FD4"/>
    <w:rsid w:val="00AE5FEF"/>
    <w:rsid w:val="00AE7C36"/>
    <w:rsid w:val="00AE7D60"/>
    <w:rsid w:val="00AE7E92"/>
    <w:rsid w:val="00AF008A"/>
    <w:rsid w:val="00AF0481"/>
    <w:rsid w:val="00AF07E2"/>
    <w:rsid w:val="00AF0848"/>
    <w:rsid w:val="00AF0A8E"/>
    <w:rsid w:val="00AF0C0C"/>
    <w:rsid w:val="00AF0EBF"/>
    <w:rsid w:val="00AF18C5"/>
    <w:rsid w:val="00AF18E5"/>
    <w:rsid w:val="00AF1E5C"/>
    <w:rsid w:val="00AF25BA"/>
    <w:rsid w:val="00AF2B0C"/>
    <w:rsid w:val="00AF329A"/>
    <w:rsid w:val="00AF34A6"/>
    <w:rsid w:val="00AF34A8"/>
    <w:rsid w:val="00AF37E4"/>
    <w:rsid w:val="00AF3B2C"/>
    <w:rsid w:val="00AF3B9C"/>
    <w:rsid w:val="00AF3D6A"/>
    <w:rsid w:val="00AF3FA6"/>
    <w:rsid w:val="00AF42B2"/>
    <w:rsid w:val="00AF494A"/>
    <w:rsid w:val="00AF4B10"/>
    <w:rsid w:val="00AF4D1E"/>
    <w:rsid w:val="00AF50DB"/>
    <w:rsid w:val="00AF534C"/>
    <w:rsid w:val="00AF53DE"/>
    <w:rsid w:val="00AF5BD9"/>
    <w:rsid w:val="00AF622F"/>
    <w:rsid w:val="00AF64A6"/>
    <w:rsid w:val="00AF6973"/>
    <w:rsid w:val="00AF6B97"/>
    <w:rsid w:val="00AF716C"/>
    <w:rsid w:val="00AF785D"/>
    <w:rsid w:val="00AF7894"/>
    <w:rsid w:val="00AF798C"/>
    <w:rsid w:val="00AF7A78"/>
    <w:rsid w:val="00B0042C"/>
    <w:rsid w:val="00B00B46"/>
    <w:rsid w:val="00B00BCE"/>
    <w:rsid w:val="00B01A94"/>
    <w:rsid w:val="00B01BBE"/>
    <w:rsid w:val="00B01F95"/>
    <w:rsid w:val="00B0278A"/>
    <w:rsid w:val="00B0279F"/>
    <w:rsid w:val="00B03E4C"/>
    <w:rsid w:val="00B03F02"/>
    <w:rsid w:val="00B047D7"/>
    <w:rsid w:val="00B04C40"/>
    <w:rsid w:val="00B04CB1"/>
    <w:rsid w:val="00B0505D"/>
    <w:rsid w:val="00B053C6"/>
    <w:rsid w:val="00B05907"/>
    <w:rsid w:val="00B05C2B"/>
    <w:rsid w:val="00B069BB"/>
    <w:rsid w:val="00B06F2E"/>
    <w:rsid w:val="00B0708C"/>
    <w:rsid w:val="00B0735C"/>
    <w:rsid w:val="00B075A1"/>
    <w:rsid w:val="00B076DF"/>
    <w:rsid w:val="00B101D1"/>
    <w:rsid w:val="00B10732"/>
    <w:rsid w:val="00B10739"/>
    <w:rsid w:val="00B10868"/>
    <w:rsid w:val="00B110E8"/>
    <w:rsid w:val="00B11274"/>
    <w:rsid w:val="00B1142A"/>
    <w:rsid w:val="00B115DB"/>
    <w:rsid w:val="00B119BE"/>
    <w:rsid w:val="00B11D63"/>
    <w:rsid w:val="00B11ECD"/>
    <w:rsid w:val="00B1230B"/>
    <w:rsid w:val="00B12483"/>
    <w:rsid w:val="00B12B6E"/>
    <w:rsid w:val="00B1382C"/>
    <w:rsid w:val="00B1384E"/>
    <w:rsid w:val="00B13C1A"/>
    <w:rsid w:val="00B13DF5"/>
    <w:rsid w:val="00B14A27"/>
    <w:rsid w:val="00B14A85"/>
    <w:rsid w:val="00B1567E"/>
    <w:rsid w:val="00B15A12"/>
    <w:rsid w:val="00B15AFA"/>
    <w:rsid w:val="00B15C5B"/>
    <w:rsid w:val="00B16300"/>
    <w:rsid w:val="00B16414"/>
    <w:rsid w:val="00B16CF8"/>
    <w:rsid w:val="00B17438"/>
    <w:rsid w:val="00B17500"/>
    <w:rsid w:val="00B17EF9"/>
    <w:rsid w:val="00B203F1"/>
    <w:rsid w:val="00B206AB"/>
    <w:rsid w:val="00B20ACA"/>
    <w:rsid w:val="00B21501"/>
    <w:rsid w:val="00B21603"/>
    <w:rsid w:val="00B218FD"/>
    <w:rsid w:val="00B228F5"/>
    <w:rsid w:val="00B229D9"/>
    <w:rsid w:val="00B23580"/>
    <w:rsid w:val="00B23681"/>
    <w:rsid w:val="00B23B1C"/>
    <w:rsid w:val="00B23DC1"/>
    <w:rsid w:val="00B23E31"/>
    <w:rsid w:val="00B2421F"/>
    <w:rsid w:val="00B2433F"/>
    <w:rsid w:val="00B24679"/>
    <w:rsid w:val="00B24F9E"/>
    <w:rsid w:val="00B25079"/>
    <w:rsid w:val="00B25096"/>
    <w:rsid w:val="00B25D71"/>
    <w:rsid w:val="00B25D9A"/>
    <w:rsid w:val="00B27881"/>
    <w:rsid w:val="00B27D7F"/>
    <w:rsid w:val="00B27F36"/>
    <w:rsid w:val="00B27F6D"/>
    <w:rsid w:val="00B3011D"/>
    <w:rsid w:val="00B3066E"/>
    <w:rsid w:val="00B30C09"/>
    <w:rsid w:val="00B30DEE"/>
    <w:rsid w:val="00B3100A"/>
    <w:rsid w:val="00B310A1"/>
    <w:rsid w:val="00B3178A"/>
    <w:rsid w:val="00B31CF5"/>
    <w:rsid w:val="00B320A4"/>
    <w:rsid w:val="00B326DF"/>
    <w:rsid w:val="00B327A5"/>
    <w:rsid w:val="00B33338"/>
    <w:rsid w:val="00B33A33"/>
    <w:rsid w:val="00B33C82"/>
    <w:rsid w:val="00B33E8B"/>
    <w:rsid w:val="00B3408B"/>
    <w:rsid w:val="00B34568"/>
    <w:rsid w:val="00B34A5F"/>
    <w:rsid w:val="00B34B6F"/>
    <w:rsid w:val="00B34D2C"/>
    <w:rsid w:val="00B3563F"/>
    <w:rsid w:val="00B35DC4"/>
    <w:rsid w:val="00B36409"/>
    <w:rsid w:val="00B37528"/>
    <w:rsid w:val="00B37A74"/>
    <w:rsid w:val="00B37ADA"/>
    <w:rsid w:val="00B37B2B"/>
    <w:rsid w:val="00B37B47"/>
    <w:rsid w:val="00B37DD7"/>
    <w:rsid w:val="00B400C4"/>
    <w:rsid w:val="00B403E9"/>
    <w:rsid w:val="00B40C49"/>
    <w:rsid w:val="00B412C6"/>
    <w:rsid w:val="00B412EB"/>
    <w:rsid w:val="00B4134C"/>
    <w:rsid w:val="00B413AF"/>
    <w:rsid w:val="00B4143C"/>
    <w:rsid w:val="00B4182A"/>
    <w:rsid w:val="00B41C6F"/>
    <w:rsid w:val="00B41ED6"/>
    <w:rsid w:val="00B42219"/>
    <w:rsid w:val="00B423A4"/>
    <w:rsid w:val="00B42C75"/>
    <w:rsid w:val="00B42FA5"/>
    <w:rsid w:val="00B4371B"/>
    <w:rsid w:val="00B43B3F"/>
    <w:rsid w:val="00B43DF7"/>
    <w:rsid w:val="00B44700"/>
    <w:rsid w:val="00B44AAC"/>
    <w:rsid w:val="00B44F5B"/>
    <w:rsid w:val="00B44FD9"/>
    <w:rsid w:val="00B4587A"/>
    <w:rsid w:val="00B45891"/>
    <w:rsid w:val="00B458F8"/>
    <w:rsid w:val="00B45ADA"/>
    <w:rsid w:val="00B45BEA"/>
    <w:rsid w:val="00B45E47"/>
    <w:rsid w:val="00B46805"/>
    <w:rsid w:val="00B468D8"/>
    <w:rsid w:val="00B46B1B"/>
    <w:rsid w:val="00B46DEA"/>
    <w:rsid w:val="00B46FA1"/>
    <w:rsid w:val="00B475DE"/>
    <w:rsid w:val="00B47877"/>
    <w:rsid w:val="00B47A90"/>
    <w:rsid w:val="00B503CD"/>
    <w:rsid w:val="00B506B4"/>
    <w:rsid w:val="00B50A83"/>
    <w:rsid w:val="00B50C3D"/>
    <w:rsid w:val="00B519D8"/>
    <w:rsid w:val="00B51C32"/>
    <w:rsid w:val="00B51D72"/>
    <w:rsid w:val="00B523F9"/>
    <w:rsid w:val="00B52522"/>
    <w:rsid w:val="00B52E76"/>
    <w:rsid w:val="00B53353"/>
    <w:rsid w:val="00B5342E"/>
    <w:rsid w:val="00B535FD"/>
    <w:rsid w:val="00B53AD9"/>
    <w:rsid w:val="00B53B7D"/>
    <w:rsid w:val="00B545B8"/>
    <w:rsid w:val="00B552AD"/>
    <w:rsid w:val="00B553F1"/>
    <w:rsid w:val="00B55692"/>
    <w:rsid w:val="00B55892"/>
    <w:rsid w:val="00B55DC9"/>
    <w:rsid w:val="00B566FC"/>
    <w:rsid w:val="00B5671D"/>
    <w:rsid w:val="00B567D0"/>
    <w:rsid w:val="00B5683E"/>
    <w:rsid w:val="00B5750C"/>
    <w:rsid w:val="00B57651"/>
    <w:rsid w:val="00B60110"/>
    <w:rsid w:val="00B60AB5"/>
    <w:rsid w:val="00B60CFB"/>
    <w:rsid w:val="00B60F7F"/>
    <w:rsid w:val="00B6125D"/>
    <w:rsid w:val="00B61325"/>
    <w:rsid w:val="00B614D9"/>
    <w:rsid w:val="00B61959"/>
    <w:rsid w:val="00B61FD9"/>
    <w:rsid w:val="00B62163"/>
    <w:rsid w:val="00B62AFF"/>
    <w:rsid w:val="00B62E3E"/>
    <w:rsid w:val="00B62F3F"/>
    <w:rsid w:val="00B62F7F"/>
    <w:rsid w:val="00B63087"/>
    <w:rsid w:val="00B63224"/>
    <w:rsid w:val="00B6328F"/>
    <w:rsid w:val="00B63426"/>
    <w:rsid w:val="00B6354B"/>
    <w:rsid w:val="00B63770"/>
    <w:rsid w:val="00B6397C"/>
    <w:rsid w:val="00B63A3F"/>
    <w:rsid w:val="00B63AA7"/>
    <w:rsid w:val="00B63ACF"/>
    <w:rsid w:val="00B63C4D"/>
    <w:rsid w:val="00B6418C"/>
    <w:rsid w:val="00B642BF"/>
    <w:rsid w:val="00B646B6"/>
    <w:rsid w:val="00B64ACC"/>
    <w:rsid w:val="00B64CDB"/>
    <w:rsid w:val="00B64CE0"/>
    <w:rsid w:val="00B64F9D"/>
    <w:rsid w:val="00B653B7"/>
    <w:rsid w:val="00B6584E"/>
    <w:rsid w:val="00B65C85"/>
    <w:rsid w:val="00B6613C"/>
    <w:rsid w:val="00B6667F"/>
    <w:rsid w:val="00B66710"/>
    <w:rsid w:val="00B669D4"/>
    <w:rsid w:val="00B66D32"/>
    <w:rsid w:val="00B67608"/>
    <w:rsid w:val="00B67EA9"/>
    <w:rsid w:val="00B7035A"/>
    <w:rsid w:val="00B70E74"/>
    <w:rsid w:val="00B71237"/>
    <w:rsid w:val="00B71922"/>
    <w:rsid w:val="00B71A20"/>
    <w:rsid w:val="00B71AD8"/>
    <w:rsid w:val="00B7252A"/>
    <w:rsid w:val="00B726CB"/>
    <w:rsid w:val="00B727C0"/>
    <w:rsid w:val="00B72B4D"/>
    <w:rsid w:val="00B737A8"/>
    <w:rsid w:val="00B737D9"/>
    <w:rsid w:val="00B7419C"/>
    <w:rsid w:val="00B74439"/>
    <w:rsid w:val="00B74549"/>
    <w:rsid w:val="00B74E88"/>
    <w:rsid w:val="00B75B12"/>
    <w:rsid w:val="00B764D1"/>
    <w:rsid w:val="00B76538"/>
    <w:rsid w:val="00B765CF"/>
    <w:rsid w:val="00B76EE3"/>
    <w:rsid w:val="00B76EE8"/>
    <w:rsid w:val="00B77A94"/>
    <w:rsid w:val="00B77BEC"/>
    <w:rsid w:val="00B800A7"/>
    <w:rsid w:val="00B8074C"/>
    <w:rsid w:val="00B80B4F"/>
    <w:rsid w:val="00B80B5F"/>
    <w:rsid w:val="00B80CBD"/>
    <w:rsid w:val="00B80D2A"/>
    <w:rsid w:val="00B81982"/>
    <w:rsid w:val="00B81CFC"/>
    <w:rsid w:val="00B82055"/>
    <w:rsid w:val="00B82179"/>
    <w:rsid w:val="00B82471"/>
    <w:rsid w:val="00B825C5"/>
    <w:rsid w:val="00B8300D"/>
    <w:rsid w:val="00B833F8"/>
    <w:rsid w:val="00B8340B"/>
    <w:rsid w:val="00B8348F"/>
    <w:rsid w:val="00B835AE"/>
    <w:rsid w:val="00B83D54"/>
    <w:rsid w:val="00B84008"/>
    <w:rsid w:val="00B84616"/>
    <w:rsid w:val="00B84D1B"/>
    <w:rsid w:val="00B84D59"/>
    <w:rsid w:val="00B850E5"/>
    <w:rsid w:val="00B850E9"/>
    <w:rsid w:val="00B85560"/>
    <w:rsid w:val="00B861C9"/>
    <w:rsid w:val="00B868B6"/>
    <w:rsid w:val="00B86BED"/>
    <w:rsid w:val="00B87024"/>
    <w:rsid w:val="00B873CC"/>
    <w:rsid w:val="00B8776D"/>
    <w:rsid w:val="00B87791"/>
    <w:rsid w:val="00B8789F"/>
    <w:rsid w:val="00B87A86"/>
    <w:rsid w:val="00B9020D"/>
    <w:rsid w:val="00B90496"/>
    <w:rsid w:val="00B90A6C"/>
    <w:rsid w:val="00B90E7F"/>
    <w:rsid w:val="00B90EC7"/>
    <w:rsid w:val="00B91043"/>
    <w:rsid w:val="00B911C7"/>
    <w:rsid w:val="00B91369"/>
    <w:rsid w:val="00B9156B"/>
    <w:rsid w:val="00B9156C"/>
    <w:rsid w:val="00B918DF"/>
    <w:rsid w:val="00B91F85"/>
    <w:rsid w:val="00B92211"/>
    <w:rsid w:val="00B92336"/>
    <w:rsid w:val="00B925C3"/>
    <w:rsid w:val="00B928F6"/>
    <w:rsid w:val="00B92A20"/>
    <w:rsid w:val="00B92D77"/>
    <w:rsid w:val="00B92FB2"/>
    <w:rsid w:val="00B9342B"/>
    <w:rsid w:val="00B93713"/>
    <w:rsid w:val="00B939A1"/>
    <w:rsid w:val="00B939F6"/>
    <w:rsid w:val="00B93BFD"/>
    <w:rsid w:val="00B94CD2"/>
    <w:rsid w:val="00B94DC9"/>
    <w:rsid w:val="00B95E16"/>
    <w:rsid w:val="00B95F56"/>
    <w:rsid w:val="00B96033"/>
    <w:rsid w:val="00B964A8"/>
    <w:rsid w:val="00B97482"/>
    <w:rsid w:val="00B975A3"/>
    <w:rsid w:val="00B97946"/>
    <w:rsid w:val="00B979A7"/>
    <w:rsid w:val="00B97FA1"/>
    <w:rsid w:val="00BA01CF"/>
    <w:rsid w:val="00BA04A9"/>
    <w:rsid w:val="00BA0E39"/>
    <w:rsid w:val="00BA129A"/>
    <w:rsid w:val="00BA1598"/>
    <w:rsid w:val="00BA1912"/>
    <w:rsid w:val="00BA19A5"/>
    <w:rsid w:val="00BA1AA5"/>
    <w:rsid w:val="00BA27A9"/>
    <w:rsid w:val="00BA27E8"/>
    <w:rsid w:val="00BA2962"/>
    <w:rsid w:val="00BA29A4"/>
    <w:rsid w:val="00BA3078"/>
    <w:rsid w:val="00BA33B5"/>
    <w:rsid w:val="00BA3518"/>
    <w:rsid w:val="00BA47C6"/>
    <w:rsid w:val="00BA49EA"/>
    <w:rsid w:val="00BA4CBE"/>
    <w:rsid w:val="00BA524E"/>
    <w:rsid w:val="00BA530D"/>
    <w:rsid w:val="00BA54B8"/>
    <w:rsid w:val="00BA562A"/>
    <w:rsid w:val="00BA5689"/>
    <w:rsid w:val="00BA6668"/>
    <w:rsid w:val="00BA66B6"/>
    <w:rsid w:val="00BA66D1"/>
    <w:rsid w:val="00BA6721"/>
    <w:rsid w:val="00BA6832"/>
    <w:rsid w:val="00BA711C"/>
    <w:rsid w:val="00BA73CD"/>
    <w:rsid w:val="00BA7719"/>
    <w:rsid w:val="00BA792A"/>
    <w:rsid w:val="00BB0217"/>
    <w:rsid w:val="00BB0421"/>
    <w:rsid w:val="00BB04F8"/>
    <w:rsid w:val="00BB095F"/>
    <w:rsid w:val="00BB0C82"/>
    <w:rsid w:val="00BB0FA9"/>
    <w:rsid w:val="00BB1247"/>
    <w:rsid w:val="00BB14F9"/>
    <w:rsid w:val="00BB1AF0"/>
    <w:rsid w:val="00BB1D8F"/>
    <w:rsid w:val="00BB21FF"/>
    <w:rsid w:val="00BB2371"/>
    <w:rsid w:val="00BB2390"/>
    <w:rsid w:val="00BB2507"/>
    <w:rsid w:val="00BB2912"/>
    <w:rsid w:val="00BB3140"/>
    <w:rsid w:val="00BB315A"/>
    <w:rsid w:val="00BB3B33"/>
    <w:rsid w:val="00BB4B83"/>
    <w:rsid w:val="00BB5192"/>
    <w:rsid w:val="00BB5715"/>
    <w:rsid w:val="00BB5CD8"/>
    <w:rsid w:val="00BB6025"/>
    <w:rsid w:val="00BB60DE"/>
    <w:rsid w:val="00BB6E2C"/>
    <w:rsid w:val="00BB7582"/>
    <w:rsid w:val="00BB75D3"/>
    <w:rsid w:val="00BB79C3"/>
    <w:rsid w:val="00BC0AEC"/>
    <w:rsid w:val="00BC145E"/>
    <w:rsid w:val="00BC1534"/>
    <w:rsid w:val="00BC238A"/>
    <w:rsid w:val="00BC3231"/>
    <w:rsid w:val="00BC3293"/>
    <w:rsid w:val="00BC39A3"/>
    <w:rsid w:val="00BC3D35"/>
    <w:rsid w:val="00BC42ED"/>
    <w:rsid w:val="00BC4A1F"/>
    <w:rsid w:val="00BC4AE7"/>
    <w:rsid w:val="00BC4B3C"/>
    <w:rsid w:val="00BC522C"/>
    <w:rsid w:val="00BC53A0"/>
    <w:rsid w:val="00BC55C0"/>
    <w:rsid w:val="00BC5697"/>
    <w:rsid w:val="00BC583F"/>
    <w:rsid w:val="00BC590B"/>
    <w:rsid w:val="00BC5A58"/>
    <w:rsid w:val="00BC604E"/>
    <w:rsid w:val="00BC6575"/>
    <w:rsid w:val="00BC67E3"/>
    <w:rsid w:val="00BC723E"/>
    <w:rsid w:val="00BC7438"/>
    <w:rsid w:val="00BC7632"/>
    <w:rsid w:val="00BC7DB0"/>
    <w:rsid w:val="00BD0B58"/>
    <w:rsid w:val="00BD0D56"/>
    <w:rsid w:val="00BD16F4"/>
    <w:rsid w:val="00BD1FD1"/>
    <w:rsid w:val="00BD2148"/>
    <w:rsid w:val="00BD2A11"/>
    <w:rsid w:val="00BD2B13"/>
    <w:rsid w:val="00BD2DBB"/>
    <w:rsid w:val="00BD2ECA"/>
    <w:rsid w:val="00BD3541"/>
    <w:rsid w:val="00BD35EF"/>
    <w:rsid w:val="00BD3606"/>
    <w:rsid w:val="00BD3828"/>
    <w:rsid w:val="00BD386D"/>
    <w:rsid w:val="00BD3D42"/>
    <w:rsid w:val="00BD41C2"/>
    <w:rsid w:val="00BD43AE"/>
    <w:rsid w:val="00BD48F4"/>
    <w:rsid w:val="00BD4912"/>
    <w:rsid w:val="00BD4BD3"/>
    <w:rsid w:val="00BD4D50"/>
    <w:rsid w:val="00BD5860"/>
    <w:rsid w:val="00BD5BA7"/>
    <w:rsid w:val="00BD5DC8"/>
    <w:rsid w:val="00BD63B4"/>
    <w:rsid w:val="00BD6A6C"/>
    <w:rsid w:val="00BD6C92"/>
    <w:rsid w:val="00BD6DD2"/>
    <w:rsid w:val="00BD6E3C"/>
    <w:rsid w:val="00BD72E8"/>
    <w:rsid w:val="00BD7464"/>
    <w:rsid w:val="00BD789F"/>
    <w:rsid w:val="00BD7ED4"/>
    <w:rsid w:val="00BD7F38"/>
    <w:rsid w:val="00BE04DD"/>
    <w:rsid w:val="00BE0BCD"/>
    <w:rsid w:val="00BE0CBB"/>
    <w:rsid w:val="00BE0CBC"/>
    <w:rsid w:val="00BE11B1"/>
    <w:rsid w:val="00BE228C"/>
    <w:rsid w:val="00BE23DB"/>
    <w:rsid w:val="00BE2A13"/>
    <w:rsid w:val="00BE2ADA"/>
    <w:rsid w:val="00BE2CB4"/>
    <w:rsid w:val="00BE2D48"/>
    <w:rsid w:val="00BE2F48"/>
    <w:rsid w:val="00BE3142"/>
    <w:rsid w:val="00BE3203"/>
    <w:rsid w:val="00BE3208"/>
    <w:rsid w:val="00BE3994"/>
    <w:rsid w:val="00BE39BA"/>
    <w:rsid w:val="00BE3A6A"/>
    <w:rsid w:val="00BE4144"/>
    <w:rsid w:val="00BE4340"/>
    <w:rsid w:val="00BE46CB"/>
    <w:rsid w:val="00BE4968"/>
    <w:rsid w:val="00BE4978"/>
    <w:rsid w:val="00BE4FDE"/>
    <w:rsid w:val="00BE51CE"/>
    <w:rsid w:val="00BE51E4"/>
    <w:rsid w:val="00BE5293"/>
    <w:rsid w:val="00BE5325"/>
    <w:rsid w:val="00BE5367"/>
    <w:rsid w:val="00BE5A5F"/>
    <w:rsid w:val="00BE5A63"/>
    <w:rsid w:val="00BE5E3F"/>
    <w:rsid w:val="00BE6A01"/>
    <w:rsid w:val="00BE6A26"/>
    <w:rsid w:val="00BE6DE1"/>
    <w:rsid w:val="00BE6F5A"/>
    <w:rsid w:val="00BE7035"/>
    <w:rsid w:val="00BE72FC"/>
    <w:rsid w:val="00BE7408"/>
    <w:rsid w:val="00BE7784"/>
    <w:rsid w:val="00BE7993"/>
    <w:rsid w:val="00BE7CE3"/>
    <w:rsid w:val="00BF014B"/>
    <w:rsid w:val="00BF029E"/>
    <w:rsid w:val="00BF06CB"/>
    <w:rsid w:val="00BF0A7C"/>
    <w:rsid w:val="00BF0C3C"/>
    <w:rsid w:val="00BF0CD7"/>
    <w:rsid w:val="00BF0DAC"/>
    <w:rsid w:val="00BF113D"/>
    <w:rsid w:val="00BF159C"/>
    <w:rsid w:val="00BF20A7"/>
    <w:rsid w:val="00BF2533"/>
    <w:rsid w:val="00BF26C0"/>
    <w:rsid w:val="00BF3076"/>
    <w:rsid w:val="00BF335F"/>
    <w:rsid w:val="00BF3CBC"/>
    <w:rsid w:val="00BF400E"/>
    <w:rsid w:val="00BF40D6"/>
    <w:rsid w:val="00BF4153"/>
    <w:rsid w:val="00BF428F"/>
    <w:rsid w:val="00BF479D"/>
    <w:rsid w:val="00BF4BC1"/>
    <w:rsid w:val="00BF6102"/>
    <w:rsid w:val="00BF65A3"/>
    <w:rsid w:val="00BF69CF"/>
    <w:rsid w:val="00BF6ECD"/>
    <w:rsid w:val="00BF6F8F"/>
    <w:rsid w:val="00BF7EFF"/>
    <w:rsid w:val="00C00315"/>
    <w:rsid w:val="00C008BC"/>
    <w:rsid w:val="00C00AD8"/>
    <w:rsid w:val="00C0175C"/>
    <w:rsid w:val="00C01A47"/>
    <w:rsid w:val="00C01C3D"/>
    <w:rsid w:val="00C0266F"/>
    <w:rsid w:val="00C02951"/>
    <w:rsid w:val="00C02EE3"/>
    <w:rsid w:val="00C02EF4"/>
    <w:rsid w:val="00C03246"/>
    <w:rsid w:val="00C03293"/>
    <w:rsid w:val="00C041AF"/>
    <w:rsid w:val="00C04272"/>
    <w:rsid w:val="00C04704"/>
    <w:rsid w:val="00C05208"/>
    <w:rsid w:val="00C056DD"/>
    <w:rsid w:val="00C05C6F"/>
    <w:rsid w:val="00C05CBA"/>
    <w:rsid w:val="00C0643D"/>
    <w:rsid w:val="00C064E3"/>
    <w:rsid w:val="00C06553"/>
    <w:rsid w:val="00C06B3B"/>
    <w:rsid w:val="00C0708C"/>
    <w:rsid w:val="00C076E3"/>
    <w:rsid w:val="00C07B49"/>
    <w:rsid w:val="00C07B71"/>
    <w:rsid w:val="00C07D9D"/>
    <w:rsid w:val="00C10436"/>
    <w:rsid w:val="00C10FBE"/>
    <w:rsid w:val="00C11567"/>
    <w:rsid w:val="00C115D3"/>
    <w:rsid w:val="00C1175E"/>
    <w:rsid w:val="00C11800"/>
    <w:rsid w:val="00C1187E"/>
    <w:rsid w:val="00C11A3D"/>
    <w:rsid w:val="00C11CCC"/>
    <w:rsid w:val="00C1215A"/>
    <w:rsid w:val="00C12318"/>
    <w:rsid w:val="00C12550"/>
    <w:rsid w:val="00C128AC"/>
    <w:rsid w:val="00C128C3"/>
    <w:rsid w:val="00C129A3"/>
    <w:rsid w:val="00C12E3A"/>
    <w:rsid w:val="00C133B7"/>
    <w:rsid w:val="00C13423"/>
    <w:rsid w:val="00C136AB"/>
    <w:rsid w:val="00C140A9"/>
    <w:rsid w:val="00C14128"/>
    <w:rsid w:val="00C151A9"/>
    <w:rsid w:val="00C15316"/>
    <w:rsid w:val="00C15857"/>
    <w:rsid w:val="00C1593B"/>
    <w:rsid w:val="00C15BC5"/>
    <w:rsid w:val="00C16EFB"/>
    <w:rsid w:val="00C16F04"/>
    <w:rsid w:val="00C17051"/>
    <w:rsid w:val="00C17497"/>
    <w:rsid w:val="00C1757B"/>
    <w:rsid w:val="00C17E3F"/>
    <w:rsid w:val="00C20009"/>
    <w:rsid w:val="00C201C1"/>
    <w:rsid w:val="00C2053C"/>
    <w:rsid w:val="00C2082C"/>
    <w:rsid w:val="00C20C06"/>
    <w:rsid w:val="00C20C82"/>
    <w:rsid w:val="00C20F60"/>
    <w:rsid w:val="00C21664"/>
    <w:rsid w:val="00C22229"/>
    <w:rsid w:val="00C22584"/>
    <w:rsid w:val="00C22B56"/>
    <w:rsid w:val="00C231DA"/>
    <w:rsid w:val="00C23990"/>
    <w:rsid w:val="00C23A1B"/>
    <w:rsid w:val="00C24574"/>
    <w:rsid w:val="00C247BE"/>
    <w:rsid w:val="00C24A42"/>
    <w:rsid w:val="00C24B21"/>
    <w:rsid w:val="00C2584C"/>
    <w:rsid w:val="00C26736"/>
    <w:rsid w:val="00C26FA3"/>
    <w:rsid w:val="00C27B5F"/>
    <w:rsid w:val="00C27B71"/>
    <w:rsid w:val="00C27D18"/>
    <w:rsid w:val="00C27F38"/>
    <w:rsid w:val="00C30535"/>
    <w:rsid w:val="00C3067D"/>
    <w:rsid w:val="00C30E14"/>
    <w:rsid w:val="00C31779"/>
    <w:rsid w:val="00C32274"/>
    <w:rsid w:val="00C32720"/>
    <w:rsid w:val="00C328E8"/>
    <w:rsid w:val="00C32BBA"/>
    <w:rsid w:val="00C32DD0"/>
    <w:rsid w:val="00C32F4B"/>
    <w:rsid w:val="00C330A0"/>
    <w:rsid w:val="00C33638"/>
    <w:rsid w:val="00C339A6"/>
    <w:rsid w:val="00C34038"/>
    <w:rsid w:val="00C34A3B"/>
    <w:rsid w:val="00C34B5A"/>
    <w:rsid w:val="00C34DE9"/>
    <w:rsid w:val="00C34DF5"/>
    <w:rsid w:val="00C35445"/>
    <w:rsid w:val="00C35896"/>
    <w:rsid w:val="00C35C50"/>
    <w:rsid w:val="00C37088"/>
    <w:rsid w:val="00C3741F"/>
    <w:rsid w:val="00C37A5D"/>
    <w:rsid w:val="00C4009E"/>
    <w:rsid w:val="00C40731"/>
    <w:rsid w:val="00C40A35"/>
    <w:rsid w:val="00C41169"/>
    <w:rsid w:val="00C4123B"/>
    <w:rsid w:val="00C417CA"/>
    <w:rsid w:val="00C417FB"/>
    <w:rsid w:val="00C419A5"/>
    <w:rsid w:val="00C41AB7"/>
    <w:rsid w:val="00C41D59"/>
    <w:rsid w:val="00C420AF"/>
    <w:rsid w:val="00C420C9"/>
    <w:rsid w:val="00C42551"/>
    <w:rsid w:val="00C42871"/>
    <w:rsid w:val="00C42D48"/>
    <w:rsid w:val="00C42DAC"/>
    <w:rsid w:val="00C4368C"/>
    <w:rsid w:val="00C43D5B"/>
    <w:rsid w:val="00C445A5"/>
    <w:rsid w:val="00C446FC"/>
    <w:rsid w:val="00C44964"/>
    <w:rsid w:val="00C449A4"/>
    <w:rsid w:val="00C44E48"/>
    <w:rsid w:val="00C45048"/>
    <w:rsid w:val="00C454D9"/>
    <w:rsid w:val="00C4585B"/>
    <w:rsid w:val="00C4586C"/>
    <w:rsid w:val="00C46530"/>
    <w:rsid w:val="00C46682"/>
    <w:rsid w:val="00C46959"/>
    <w:rsid w:val="00C46D4F"/>
    <w:rsid w:val="00C47101"/>
    <w:rsid w:val="00C473A6"/>
    <w:rsid w:val="00C477A4"/>
    <w:rsid w:val="00C47C70"/>
    <w:rsid w:val="00C47CB0"/>
    <w:rsid w:val="00C47FC3"/>
    <w:rsid w:val="00C5068F"/>
    <w:rsid w:val="00C508E8"/>
    <w:rsid w:val="00C50DF2"/>
    <w:rsid w:val="00C51136"/>
    <w:rsid w:val="00C5176B"/>
    <w:rsid w:val="00C5190F"/>
    <w:rsid w:val="00C51AC3"/>
    <w:rsid w:val="00C51F77"/>
    <w:rsid w:val="00C52158"/>
    <w:rsid w:val="00C5239D"/>
    <w:rsid w:val="00C52A35"/>
    <w:rsid w:val="00C5300F"/>
    <w:rsid w:val="00C5312A"/>
    <w:rsid w:val="00C53390"/>
    <w:rsid w:val="00C5355E"/>
    <w:rsid w:val="00C5364B"/>
    <w:rsid w:val="00C53A10"/>
    <w:rsid w:val="00C53EBF"/>
    <w:rsid w:val="00C53F30"/>
    <w:rsid w:val="00C54855"/>
    <w:rsid w:val="00C54999"/>
    <w:rsid w:val="00C549CC"/>
    <w:rsid w:val="00C54E44"/>
    <w:rsid w:val="00C558DC"/>
    <w:rsid w:val="00C55C57"/>
    <w:rsid w:val="00C56E78"/>
    <w:rsid w:val="00C5700E"/>
    <w:rsid w:val="00C570B2"/>
    <w:rsid w:val="00C575B1"/>
    <w:rsid w:val="00C57F9D"/>
    <w:rsid w:val="00C6004E"/>
    <w:rsid w:val="00C600D5"/>
    <w:rsid w:val="00C60156"/>
    <w:rsid w:val="00C60334"/>
    <w:rsid w:val="00C6058E"/>
    <w:rsid w:val="00C6063F"/>
    <w:rsid w:val="00C60928"/>
    <w:rsid w:val="00C60934"/>
    <w:rsid w:val="00C609C8"/>
    <w:rsid w:val="00C609F4"/>
    <w:rsid w:val="00C60A66"/>
    <w:rsid w:val="00C60D61"/>
    <w:rsid w:val="00C60E79"/>
    <w:rsid w:val="00C60EA5"/>
    <w:rsid w:val="00C60F76"/>
    <w:rsid w:val="00C610E6"/>
    <w:rsid w:val="00C61425"/>
    <w:rsid w:val="00C61B56"/>
    <w:rsid w:val="00C61E99"/>
    <w:rsid w:val="00C62165"/>
    <w:rsid w:val="00C6229F"/>
    <w:rsid w:val="00C62833"/>
    <w:rsid w:val="00C6293B"/>
    <w:rsid w:val="00C62B2C"/>
    <w:rsid w:val="00C62F5E"/>
    <w:rsid w:val="00C63132"/>
    <w:rsid w:val="00C631E7"/>
    <w:rsid w:val="00C63204"/>
    <w:rsid w:val="00C63778"/>
    <w:rsid w:val="00C63C30"/>
    <w:rsid w:val="00C63EFF"/>
    <w:rsid w:val="00C64222"/>
    <w:rsid w:val="00C64299"/>
    <w:rsid w:val="00C642AC"/>
    <w:rsid w:val="00C644D4"/>
    <w:rsid w:val="00C64D50"/>
    <w:rsid w:val="00C64DC6"/>
    <w:rsid w:val="00C651BF"/>
    <w:rsid w:val="00C653D8"/>
    <w:rsid w:val="00C657C4"/>
    <w:rsid w:val="00C65870"/>
    <w:rsid w:val="00C65BE8"/>
    <w:rsid w:val="00C65CD2"/>
    <w:rsid w:val="00C65E9D"/>
    <w:rsid w:val="00C6600A"/>
    <w:rsid w:val="00C66349"/>
    <w:rsid w:val="00C665C0"/>
    <w:rsid w:val="00C6678A"/>
    <w:rsid w:val="00C6678F"/>
    <w:rsid w:val="00C667F4"/>
    <w:rsid w:val="00C66A06"/>
    <w:rsid w:val="00C66F0A"/>
    <w:rsid w:val="00C672B4"/>
    <w:rsid w:val="00C67590"/>
    <w:rsid w:val="00C67B3D"/>
    <w:rsid w:val="00C67C80"/>
    <w:rsid w:val="00C700E4"/>
    <w:rsid w:val="00C70150"/>
    <w:rsid w:val="00C708BF"/>
    <w:rsid w:val="00C70F9F"/>
    <w:rsid w:val="00C711D4"/>
    <w:rsid w:val="00C718E9"/>
    <w:rsid w:val="00C725DA"/>
    <w:rsid w:val="00C72701"/>
    <w:rsid w:val="00C72994"/>
    <w:rsid w:val="00C72B4C"/>
    <w:rsid w:val="00C72F49"/>
    <w:rsid w:val="00C734FE"/>
    <w:rsid w:val="00C7378B"/>
    <w:rsid w:val="00C739F1"/>
    <w:rsid w:val="00C73D6E"/>
    <w:rsid w:val="00C744FA"/>
    <w:rsid w:val="00C747E4"/>
    <w:rsid w:val="00C74A13"/>
    <w:rsid w:val="00C74A66"/>
    <w:rsid w:val="00C74D6D"/>
    <w:rsid w:val="00C74E5B"/>
    <w:rsid w:val="00C75CBF"/>
    <w:rsid w:val="00C76015"/>
    <w:rsid w:val="00C76594"/>
    <w:rsid w:val="00C76738"/>
    <w:rsid w:val="00C769EC"/>
    <w:rsid w:val="00C76BE2"/>
    <w:rsid w:val="00C76CF3"/>
    <w:rsid w:val="00C76FEA"/>
    <w:rsid w:val="00C76FF0"/>
    <w:rsid w:val="00C771B8"/>
    <w:rsid w:val="00C77493"/>
    <w:rsid w:val="00C776FD"/>
    <w:rsid w:val="00C77824"/>
    <w:rsid w:val="00C77B45"/>
    <w:rsid w:val="00C77C11"/>
    <w:rsid w:val="00C80220"/>
    <w:rsid w:val="00C8031D"/>
    <w:rsid w:val="00C80361"/>
    <w:rsid w:val="00C804A7"/>
    <w:rsid w:val="00C808DE"/>
    <w:rsid w:val="00C809E4"/>
    <w:rsid w:val="00C80A1B"/>
    <w:rsid w:val="00C80A6D"/>
    <w:rsid w:val="00C81136"/>
    <w:rsid w:val="00C81347"/>
    <w:rsid w:val="00C8151B"/>
    <w:rsid w:val="00C81744"/>
    <w:rsid w:val="00C81753"/>
    <w:rsid w:val="00C81A61"/>
    <w:rsid w:val="00C81BCF"/>
    <w:rsid w:val="00C81BD1"/>
    <w:rsid w:val="00C82045"/>
    <w:rsid w:val="00C828DA"/>
    <w:rsid w:val="00C82A9A"/>
    <w:rsid w:val="00C82DF1"/>
    <w:rsid w:val="00C82E0A"/>
    <w:rsid w:val="00C83176"/>
    <w:rsid w:val="00C831DD"/>
    <w:rsid w:val="00C8342C"/>
    <w:rsid w:val="00C834D0"/>
    <w:rsid w:val="00C8356A"/>
    <w:rsid w:val="00C83C1E"/>
    <w:rsid w:val="00C83CB7"/>
    <w:rsid w:val="00C83E8E"/>
    <w:rsid w:val="00C84915"/>
    <w:rsid w:val="00C84F74"/>
    <w:rsid w:val="00C85A0A"/>
    <w:rsid w:val="00C85DF0"/>
    <w:rsid w:val="00C8616B"/>
    <w:rsid w:val="00C86373"/>
    <w:rsid w:val="00C867B4"/>
    <w:rsid w:val="00C86866"/>
    <w:rsid w:val="00C86B7E"/>
    <w:rsid w:val="00C86ECC"/>
    <w:rsid w:val="00C86F6D"/>
    <w:rsid w:val="00C870CF"/>
    <w:rsid w:val="00C870D1"/>
    <w:rsid w:val="00C877EB"/>
    <w:rsid w:val="00C878AA"/>
    <w:rsid w:val="00C87D2F"/>
    <w:rsid w:val="00C90031"/>
    <w:rsid w:val="00C902BF"/>
    <w:rsid w:val="00C90724"/>
    <w:rsid w:val="00C9080E"/>
    <w:rsid w:val="00C90900"/>
    <w:rsid w:val="00C90B88"/>
    <w:rsid w:val="00C90C8E"/>
    <w:rsid w:val="00C91027"/>
    <w:rsid w:val="00C9134D"/>
    <w:rsid w:val="00C91590"/>
    <w:rsid w:val="00C91BE7"/>
    <w:rsid w:val="00C91D68"/>
    <w:rsid w:val="00C91D76"/>
    <w:rsid w:val="00C91E72"/>
    <w:rsid w:val="00C9241D"/>
    <w:rsid w:val="00C9283C"/>
    <w:rsid w:val="00C928B9"/>
    <w:rsid w:val="00C92AFA"/>
    <w:rsid w:val="00C93213"/>
    <w:rsid w:val="00C942EE"/>
    <w:rsid w:val="00C94371"/>
    <w:rsid w:val="00C9441B"/>
    <w:rsid w:val="00C94BCC"/>
    <w:rsid w:val="00C950A6"/>
    <w:rsid w:val="00C951BC"/>
    <w:rsid w:val="00C954DF"/>
    <w:rsid w:val="00C957E1"/>
    <w:rsid w:val="00C95D96"/>
    <w:rsid w:val="00C96074"/>
    <w:rsid w:val="00C96878"/>
    <w:rsid w:val="00C97CA5"/>
    <w:rsid w:val="00CA0242"/>
    <w:rsid w:val="00CA02C8"/>
    <w:rsid w:val="00CA0B00"/>
    <w:rsid w:val="00CA0C68"/>
    <w:rsid w:val="00CA0DC0"/>
    <w:rsid w:val="00CA0E57"/>
    <w:rsid w:val="00CA1293"/>
    <w:rsid w:val="00CA142E"/>
    <w:rsid w:val="00CA1CD2"/>
    <w:rsid w:val="00CA2530"/>
    <w:rsid w:val="00CA2E69"/>
    <w:rsid w:val="00CA336E"/>
    <w:rsid w:val="00CA354D"/>
    <w:rsid w:val="00CA3B31"/>
    <w:rsid w:val="00CA400D"/>
    <w:rsid w:val="00CA453E"/>
    <w:rsid w:val="00CA4810"/>
    <w:rsid w:val="00CA4AB8"/>
    <w:rsid w:val="00CA4B47"/>
    <w:rsid w:val="00CA4C0F"/>
    <w:rsid w:val="00CA62DA"/>
    <w:rsid w:val="00CA63B5"/>
    <w:rsid w:val="00CA6FF3"/>
    <w:rsid w:val="00CA702D"/>
    <w:rsid w:val="00CA73EA"/>
    <w:rsid w:val="00CA77FE"/>
    <w:rsid w:val="00CA7836"/>
    <w:rsid w:val="00CB003B"/>
    <w:rsid w:val="00CB0370"/>
    <w:rsid w:val="00CB08A0"/>
    <w:rsid w:val="00CB1089"/>
    <w:rsid w:val="00CB13B3"/>
    <w:rsid w:val="00CB1816"/>
    <w:rsid w:val="00CB1920"/>
    <w:rsid w:val="00CB19BE"/>
    <w:rsid w:val="00CB28C9"/>
    <w:rsid w:val="00CB2D60"/>
    <w:rsid w:val="00CB2F7E"/>
    <w:rsid w:val="00CB3580"/>
    <w:rsid w:val="00CB38E0"/>
    <w:rsid w:val="00CB41FC"/>
    <w:rsid w:val="00CB43DF"/>
    <w:rsid w:val="00CB440A"/>
    <w:rsid w:val="00CB4855"/>
    <w:rsid w:val="00CB495C"/>
    <w:rsid w:val="00CB5140"/>
    <w:rsid w:val="00CB56B0"/>
    <w:rsid w:val="00CB6201"/>
    <w:rsid w:val="00CB626E"/>
    <w:rsid w:val="00CB6300"/>
    <w:rsid w:val="00CB6801"/>
    <w:rsid w:val="00CB68A4"/>
    <w:rsid w:val="00CB6A19"/>
    <w:rsid w:val="00CB6E19"/>
    <w:rsid w:val="00CB7291"/>
    <w:rsid w:val="00CB72BF"/>
    <w:rsid w:val="00CB7532"/>
    <w:rsid w:val="00CB76E0"/>
    <w:rsid w:val="00CB797F"/>
    <w:rsid w:val="00CB7BDF"/>
    <w:rsid w:val="00CB7E67"/>
    <w:rsid w:val="00CB7F9F"/>
    <w:rsid w:val="00CC03C4"/>
    <w:rsid w:val="00CC03E1"/>
    <w:rsid w:val="00CC050B"/>
    <w:rsid w:val="00CC06AF"/>
    <w:rsid w:val="00CC06FE"/>
    <w:rsid w:val="00CC0938"/>
    <w:rsid w:val="00CC1088"/>
    <w:rsid w:val="00CC1433"/>
    <w:rsid w:val="00CC16CD"/>
    <w:rsid w:val="00CC1702"/>
    <w:rsid w:val="00CC1D15"/>
    <w:rsid w:val="00CC23C5"/>
    <w:rsid w:val="00CC270C"/>
    <w:rsid w:val="00CC2B2D"/>
    <w:rsid w:val="00CC3992"/>
    <w:rsid w:val="00CC3BDA"/>
    <w:rsid w:val="00CC3C9F"/>
    <w:rsid w:val="00CC46F2"/>
    <w:rsid w:val="00CC49A5"/>
    <w:rsid w:val="00CC508E"/>
    <w:rsid w:val="00CC5551"/>
    <w:rsid w:val="00CC5611"/>
    <w:rsid w:val="00CC5818"/>
    <w:rsid w:val="00CC5911"/>
    <w:rsid w:val="00CC5E36"/>
    <w:rsid w:val="00CC6306"/>
    <w:rsid w:val="00CC6365"/>
    <w:rsid w:val="00CC68A1"/>
    <w:rsid w:val="00CC6A38"/>
    <w:rsid w:val="00CC6C25"/>
    <w:rsid w:val="00CC6DCB"/>
    <w:rsid w:val="00CD035F"/>
    <w:rsid w:val="00CD08CB"/>
    <w:rsid w:val="00CD0B68"/>
    <w:rsid w:val="00CD0D4A"/>
    <w:rsid w:val="00CD0F27"/>
    <w:rsid w:val="00CD129F"/>
    <w:rsid w:val="00CD1A88"/>
    <w:rsid w:val="00CD1FA1"/>
    <w:rsid w:val="00CD1FF7"/>
    <w:rsid w:val="00CD2649"/>
    <w:rsid w:val="00CD2773"/>
    <w:rsid w:val="00CD2781"/>
    <w:rsid w:val="00CD2926"/>
    <w:rsid w:val="00CD2960"/>
    <w:rsid w:val="00CD2B41"/>
    <w:rsid w:val="00CD2E8D"/>
    <w:rsid w:val="00CD309F"/>
    <w:rsid w:val="00CD31CB"/>
    <w:rsid w:val="00CD386F"/>
    <w:rsid w:val="00CD3EA0"/>
    <w:rsid w:val="00CD4E0A"/>
    <w:rsid w:val="00CD5577"/>
    <w:rsid w:val="00CD5AAF"/>
    <w:rsid w:val="00CD5FFD"/>
    <w:rsid w:val="00CD6276"/>
    <w:rsid w:val="00CD6600"/>
    <w:rsid w:val="00CD6616"/>
    <w:rsid w:val="00CD67EA"/>
    <w:rsid w:val="00CD6946"/>
    <w:rsid w:val="00CD6A76"/>
    <w:rsid w:val="00CD6E4F"/>
    <w:rsid w:val="00CD6F6F"/>
    <w:rsid w:val="00CD7113"/>
    <w:rsid w:val="00CD749B"/>
    <w:rsid w:val="00CD77C8"/>
    <w:rsid w:val="00CD77D0"/>
    <w:rsid w:val="00CD78F8"/>
    <w:rsid w:val="00CD7DA0"/>
    <w:rsid w:val="00CE016D"/>
    <w:rsid w:val="00CE0315"/>
    <w:rsid w:val="00CE0429"/>
    <w:rsid w:val="00CE06F5"/>
    <w:rsid w:val="00CE0966"/>
    <w:rsid w:val="00CE0E85"/>
    <w:rsid w:val="00CE0F42"/>
    <w:rsid w:val="00CE0F6A"/>
    <w:rsid w:val="00CE15A2"/>
    <w:rsid w:val="00CE177E"/>
    <w:rsid w:val="00CE1BF6"/>
    <w:rsid w:val="00CE1C8B"/>
    <w:rsid w:val="00CE22E1"/>
    <w:rsid w:val="00CE2808"/>
    <w:rsid w:val="00CE2B6C"/>
    <w:rsid w:val="00CE2EAB"/>
    <w:rsid w:val="00CE308B"/>
    <w:rsid w:val="00CE3148"/>
    <w:rsid w:val="00CE321B"/>
    <w:rsid w:val="00CE368B"/>
    <w:rsid w:val="00CE3A11"/>
    <w:rsid w:val="00CE3A52"/>
    <w:rsid w:val="00CE3D40"/>
    <w:rsid w:val="00CE4CE1"/>
    <w:rsid w:val="00CE4EF8"/>
    <w:rsid w:val="00CE5309"/>
    <w:rsid w:val="00CE554F"/>
    <w:rsid w:val="00CE5791"/>
    <w:rsid w:val="00CE5A3C"/>
    <w:rsid w:val="00CE5DC4"/>
    <w:rsid w:val="00CE6443"/>
    <w:rsid w:val="00CE6746"/>
    <w:rsid w:val="00CE725B"/>
    <w:rsid w:val="00CE7409"/>
    <w:rsid w:val="00CE74CB"/>
    <w:rsid w:val="00CE77DD"/>
    <w:rsid w:val="00CE788C"/>
    <w:rsid w:val="00CE7913"/>
    <w:rsid w:val="00CE7968"/>
    <w:rsid w:val="00CE7A6D"/>
    <w:rsid w:val="00CE7BDF"/>
    <w:rsid w:val="00CE7C34"/>
    <w:rsid w:val="00CE7C47"/>
    <w:rsid w:val="00CF040B"/>
    <w:rsid w:val="00CF068E"/>
    <w:rsid w:val="00CF0731"/>
    <w:rsid w:val="00CF073E"/>
    <w:rsid w:val="00CF0792"/>
    <w:rsid w:val="00CF079B"/>
    <w:rsid w:val="00CF0BF4"/>
    <w:rsid w:val="00CF103F"/>
    <w:rsid w:val="00CF1058"/>
    <w:rsid w:val="00CF1EEB"/>
    <w:rsid w:val="00CF2330"/>
    <w:rsid w:val="00CF264B"/>
    <w:rsid w:val="00CF3BE6"/>
    <w:rsid w:val="00CF4033"/>
    <w:rsid w:val="00CF440B"/>
    <w:rsid w:val="00CF478C"/>
    <w:rsid w:val="00CF48F3"/>
    <w:rsid w:val="00CF4EFD"/>
    <w:rsid w:val="00CF501A"/>
    <w:rsid w:val="00CF5380"/>
    <w:rsid w:val="00CF543A"/>
    <w:rsid w:val="00CF57E1"/>
    <w:rsid w:val="00CF5B76"/>
    <w:rsid w:val="00CF628B"/>
    <w:rsid w:val="00CF62B5"/>
    <w:rsid w:val="00CF6322"/>
    <w:rsid w:val="00CF633C"/>
    <w:rsid w:val="00CF6364"/>
    <w:rsid w:val="00CF63B3"/>
    <w:rsid w:val="00CF65B8"/>
    <w:rsid w:val="00CF6C31"/>
    <w:rsid w:val="00CF6C33"/>
    <w:rsid w:val="00CF74EE"/>
    <w:rsid w:val="00CF76CF"/>
    <w:rsid w:val="00CF78BE"/>
    <w:rsid w:val="00CF7DE5"/>
    <w:rsid w:val="00D00015"/>
    <w:rsid w:val="00D00315"/>
    <w:rsid w:val="00D00627"/>
    <w:rsid w:val="00D008C4"/>
    <w:rsid w:val="00D00A90"/>
    <w:rsid w:val="00D00DC1"/>
    <w:rsid w:val="00D00F8F"/>
    <w:rsid w:val="00D01028"/>
    <w:rsid w:val="00D01086"/>
    <w:rsid w:val="00D017FE"/>
    <w:rsid w:val="00D01F1B"/>
    <w:rsid w:val="00D020DC"/>
    <w:rsid w:val="00D0294E"/>
    <w:rsid w:val="00D02B72"/>
    <w:rsid w:val="00D02CD2"/>
    <w:rsid w:val="00D02D11"/>
    <w:rsid w:val="00D031F1"/>
    <w:rsid w:val="00D03240"/>
    <w:rsid w:val="00D035D0"/>
    <w:rsid w:val="00D03675"/>
    <w:rsid w:val="00D03E43"/>
    <w:rsid w:val="00D0444B"/>
    <w:rsid w:val="00D04F34"/>
    <w:rsid w:val="00D05244"/>
    <w:rsid w:val="00D053EA"/>
    <w:rsid w:val="00D055CA"/>
    <w:rsid w:val="00D05685"/>
    <w:rsid w:val="00D0581E"/>
    <w:rsid w:val="00D05DE4"/>
    <w:rsid w:val="00D069EA"/>
    <w:rsid w:val="00D07502"/>
    <w:rsid w:val="00D101DF"/>
    <w:rsid w:val="00D1097F"/>
    <w:rsid w:val="00D10F43"/>
    <w:rsid w:val="00D1119F"/>
    <w:rsid w:val="00D11368"/>
    <w:rsid w:val="00D1138E"/>
    <w:rsid w:val="00D114DD"/>
    <w:rsid w:val="00D118D8"/>
    <w:rsid w:val="00D11DB4"/>
    <w:rsid w:val="00D12281"/>
    <w:rsid w:val="00D12382"/>
    <w:rsid w:val="00D12766"/>
    <w:rsid w:val="00D1280F"/>
    <w:rsid w:val="00D1310A"/>
    <w:rsid w:val="00D13B2A"/>
    <w:rsid w:val="00D13E66"/>
    <w:rsid w:val="00D14052"/>
    <w:rsid w:val="00D14096"/>
    <w:rsid w:val="00D140D0"/>
    <w:rsid w:val="00D149AD"/>
    <w:rsid w:val="00D14BB9"/>
    <w:rsid w:val="00D1515F"/>
    <w:rsid w:val="00D154DE"/>
    <w:rsid w:val="00D155FF"/>
    <w:rsid w:val="00D15B24"/>
    <w:rsid w:val="00D16775"/>
    <w:rsid w:val="00D16DAD"/>
    <w:rsid w:val="00D170A8"/>
    <w:rsid w:val="00D17294"/>
    <w:rsid w:val="00D173C9"/>
    <w:rsid w:val="00D176C1"/>
    <w:rsid w:val="00D176D9"/>
    <w:rsid w:val="00D1782B"/>
    <w:rsid w:val="00D17A9F"/>
    <w:rsid w:val="00D17F32"/>
    <w:rsid w:val="00D2033D"/>
    <w:rsid w:val="00D2068E"/>
    <w:rsid w:val="00D20904"/>
    <w:rsid w:val="00D20EA3"/>
    <w:rsid w:val="00D20F6C"/>
    <w:rsid w:val="00D213E0"/>
    <w:rsid w:val="00D2146D"/>
    <w:rsid w:val="00D21D32"/>
    <w:rsid w:val="00D221D5"/>
    <w:rsid w:val="00D227E3"/>
    <w:rsid w:val="00D22848"/>
    <w:rsid w:val="00D22BB3"/>
    <w:rsid w:val="00D22DC0"/>
    <w:rsid w:val="00D22F76"/>
    <w:rsid w:val="00D23070"/>
    <w:rsid w:val="00D232C6"/>
    <w:rsid w:val="00D23758"/>
    <w:rsid w:val="00D23B9D"/>
    <w:rsid w:val="00D23DC2"/>
    <w:rsid w:val="00D23EAF"/>
    <w:rsid w:val="00D23EE0"/>
    <w:rsid w:val="00D242A9"/>
    <w:rsid w:val="00D242CA"/>
    <w:rsid w:val="00D24CA7"/>
    <w:rsid w:val="00D24E3A"/>
    <w:rsid w:val="00D24E71"/>
    <w:rsid w:val="00D2530D"/>
    <w:rsid w:val="00D256BE"/>
    <w:rsid w:val="00D256C1"/>
    <w:rsid w:val="00D2591A"/>
    <w:rsid w:val="00D25A3E"/>
    <w:rsid w:val="00D25D02"/>
    <w:rsid w:val="00D25DD9"/>
    <w:rsid w:val="00D26229"/>
    <w:rsid w:val="00D2655D"/>
    <w:rsid w:val="00D266C7"/>
    <w:rsid w:val="00D2694F"/>
    <w:rsid w:val="00D270E5"/>
    <w:rsid w:val="00D27396"/>
    <w:rsid w:val="00D273F4"/>
    <w:rsid w:val="00D27557"/>
    <w:rsid w:val="00D27F01"/>
    <w:rsid w:val="00D305EA"/>
    <w:rsid w:val="00D30D54"/>
    <w:rsid w:val="00D30FCB"/>
    <w:rsid w:val="00D30FFE"/>
    <w:rsid w:val="00D312F3"/>
    <w:rsid w:val="00D3218D"/>
    <w:rsid w:val="00D32348"/>
    <w:rsid w:val="00D32474"/>
    <w:rsid w:val="00D324C5"/>
    <w:rsid w:val="00D32D05"/>
    <w:rsid w:val="00D32F8A"/>
    <w:rsid w:val="00D34211"/>
    <w:rsid w:val="00D3432E"/>
    <w:rsid w:val="00D347FB"/>
    <w:rsid w:val="00D34CFB"/>
    <w:rsid w:val="00D34E94"/>
    <w:rsid w:val="00D34F52"/>
    <w:rsid w:val="00D353C2"/>
    <w:rsid w:val="00D35F52"/>
    <w:rsid w:val="00D3624D"/>
    <w:rsid w:val="00D363F2"/>
    <w:rsid w:val="00D36825"/>
    <w:rsid w:val="00D368CC"/>
    <w:rsid w:val="00D37764"/>
    <w:rsid w:val="00D37A4C"/>
    <w:rsid w:val="00D37AE3"/>
    <w:rsid w:val="00D37BAC"/>
    <w:rsid w:val="00D37D6F"/>
    <w:rsid w:val="00D40898"/>
    <w:rsid w:val="00D40CFD"/>
    <w:rsid w:val="00D412FA"/>
    <w:rsid w:val="00D4193E"/>
    <w:rsid w:val="00D41ACA"/>
    <w:rsid w:val="00D41EDF"/>
    <w:rsid w:val="00D42113"/>
    <w:rsid w:val="00D42998"/>
    <w:rsid w:val="00D42A16"/>
    <w:rsid w:val="00D4301A"/>
    <w:rsid w:val="00D43431"/>
    <w:rsid w:val="00D43C03"/>
    <w:rsid w:val="00D441FB"/>
    <w:rsid w:val="00D44588"/>
    <w:rsid w:val="00D44BE5"/>
    <w:rsid w:val="00D44E01"/>
    <w:rsid w:val="00D44FD0"/>
    <w:rsid w:val="00D45411"/>
    <w:rsid w:val="00D45681"/>
    <w:rsid w:val="00D45A73"/>
    <w:rsid w:val="00D45B9F"/>
    <w:rsid w:val="00D45DF0"/>
    <w:rsid w:val="00D46762"/>
    <w:rsid w:val="00D46AA9"/>
    <w:rsid w:val="00D4718F"/>
    <w:rsid w:val="00D47362"/>
    <w:rsid w:val="00D47422"/>
    <w:rsid w:val="00D4742E"/>
    <w:rsid w:val="00D476E9"/>
    <w:rsid w:val="00D47C4A"/>
    <w:rsid w:val="00D47E12"/>
    <w:rsid w:val="00D50202"/>
    <w:rsid w:val="00D504B7"/>
    <w:rsid w:val="00D510A0"/>
    <w:rsid w:val="00D515DB"/>
    <w:rsid w:val="00D516BB"/>
    <w:rsid w:val="00D517C5"/>
    <w:rsid w:val="00D51B10"/>
    <w:rsid w:val="00D51B7C"/>
    <w:rsid w:val="00D52245"/>
    <w:rsid w:val="00D525E4"/>
    <w:rsid w:val="00D52865"/>
    <w:rsid w:val="00D52A29"/>
    <w:rsid w:val="00D52C7C"/>
    <w:rsid w:val="00D53209"/>
    <w:rsid w:val="00D53DD3"/>
    <w:rsid w:val="00D53E8E"/>
    <w:rsid w:val="00D53EE4"/>
    <w:rsid w:val="00D540A9"/>
    <w:rsid w:val="00D54DF2"/>
    <w:rsid w:val="00D54FA8"/>
    <w:rsid w:val="00D55481"/>
    <w:rsid w:val="00D5567F"/>
    <w:rsid w:val="00D557CC"/>
    <w:rsid w:val="00D559B8"/>
    <w:rsid w:val="00D55A8C"/>
    <w:rsid w:val="00D55ACA"/>
    <w:rsid w:val="00D55C4A"/>
    <w:rsid w:val="00D55CF1"/>
    <w:rsid w:val="00D55D34"/>
    <w:rsid w:val="00D56030"/>
    <w:rsid w:val="00D56536"/>
    <w:rsid w:val="00D56BA1"/>
    <w:rsid w:val="00D56CF9"/>
    <w:rsid w:val="00D575F0"/>
    <w:rsid w:val="00D576DD"/>
    <w:rsid w:val="00D578B9"/>
    <w:rsid w:val="00D57BA5"/>
    <w:rsid w:val="00D57F4F"/>
    <w:rsid w:val="00D57FF3"/>
    <w:rsid w:val="00D602FA"/>
    <w:rsid w:val="00D6039F"/>
    <w:rsid w:val="00D604F2"/>
    <w:rsid w:val="00D60A15"/>
    <w:rsid w:val="00D60B1A"/>
    <w:rsid w:val="00D60B61"/>
    <w:rsid w:val="00D61122"/>
    <w:rsid w:val="00D61C91"/>
    <w:rsid w:val="00D61E5E"/>
    <w:rsid w:val="00D61F52"/>
    <w:rsid w:val="00D61FA1"/>
    <w:rsid w:val="00D620FE"/>
    <w:rsid w:val="00D62486"/>
    <w:rsid w:val="00D62914"/>
    <w:rsid w:val="00D62A60"/>
    <w:rsid w:val="00D62ABD"/>
    <w:rsid w:val="00D63245"/>
    <w:rsid w:val="00D6325C"/>
    <w:rsid w:val="00D633B7"/>
    <w:rsid w:val="00D63719"/>
    <w:rsid w:val="00D63D80"/>
    <w:rsid w:val="00D63F4A"/>
    <w:rsid w:val="00D641FD"/>
    <w:rsid w:val="00D64360"/>
    <w:rsid w:val="00D644F2"/>
    <w:rsid w:val="00D645F2"/>
    <w:rsid w:val="00D64751"/>
    <w:rsid w:val="00D64936"/>
    <w:rsid w:val="00D64FA8"/>
    <w:rsid w:val="00D65235"/>
    <w:rsid w:val="00D6569B"/>
    <w:rsid w:val="00D65AEA"/>
    <w:rsid w:val="00D65B01"/>
    <w:rsid w:val="00D65D5A"/>
    <w:rsid w:val="00D667FC"/>
    <w:rsid w:val="00D66C88"/>
    <w:rsid w:val="00D67173"/>
    <w:rsid w:val="00D6754E"/>
    <w:rsid w:val="00D675F2"/>
    <w:rsid w:val="00D6760A"/>
    <w:rsid w:val="00D677B7"/>
    <w:rsid w:val="00D67BFA"/>
    <w:rsid w:val="00D7013B"/>
    <w:rsid w:val="00D7036A"/>
    <w:rsid w:val="00D703D8"/>
    <w:rsid w:val="00D70460"/>
    <w:rsid w:val="00D70627"/>
    <w:rsid w:val="00D70EC5"/>
    <w:rsid w:val="00D71126"/>
    <w:rsid w:val="00D71586"/>
    <w:rsid w:val="00D71FCD"/>
    <w:rsid w:val="00D722CA"/>
    <w:rsid w:val="00D72505"/>
    <w:rsid w:val="00D72B94"/>
    <w:rsid w:val="00D73128"/>
    <w:rsid w:val="00D7336A"/>
    <w:rsid w:val="00D7367F"/>
    <w:rsid w:val="00D7413E"/>
    <w:rsid w:val="00D749D3"/>
    <w:rsid w:val="00D75468"/>
    <w:rsid w:val="00D75790"/>
    <w:rsid w:val="00D75B19"/>
    <w:rsid w:val="00D75E1E"/>
    <w:rsid w:val="00D7607E"/>
    <w:rsid w:val="00D76434"/>
    <w:rsid w:val="00D76578"/>
    <w:rsid w:val="00D766D0"/>
    <w:rsid w:val="00D767A0"/>
    <w:rsid w:val="00D77846"/>
    <w:rsid w:val="00D77B8E"/>
    <w:rsid w:val="00D77BF1"/>
    <w:rsid w:val="00D77F02"/>
    <w:rsid w:val="00D802A3"/>
    <w:rsid w:val="00D8097A"/>
    <w:rsid w:val="00D80BA9"/>
    <w:rsid w:val="00D80CC2"/>
    <w:rsid w:val="00D81522"/>
    <w:rsid w:val="00D817F3"/>
    <w:rsid w:val="00D818BB"/>
    <w:rsid w:val="00D81CBC"/>
    <w:rsid w:val="00D81F9E"/>
    <w:rsid w:val="00D825B3"/>
    <w:rsid w:val="00D829FF"/>
    <w:rsid w:val="00D82A1B"/>
    <w:rsid w:val="00D82EA0"/>
    <w:rsid w:val="00D833DB"/>
    <w:rsid w:val="00D839BE"/>
    <w:rsid w:val="00D83AC5"/>
    <w:rsid w:val="00D83B9C"/>
    <w:rsid w:val="00D843DC"/>
    <w:rsid w:val="00D84802"/>
    <w:rsid w:val="00D84874"/>
    <w:rsid w:val="00D84B6C"/>
    <w:rsid w:val="00D84BAD"/>
    <w:rsid w:val="00D8516A"/>
    <w:rsid w:val="00D85535"/>
    <w:rsid w:val="00D85613"/>
    <w:rsid w:val="00D85CE6"/>
    <w:rsid w:val="00D85D6F"/>
    <w:rsid w:val="00D85E3E"/>
    <w:rsid w:val="00D86193"/>
    <w:rsid w:val="00D862D5"/>
    <w:rsid w:val="00D86438"/>
    <w:rsid w:val="00D8676E"/>
    <w:rsid w:val="00D8685F"/>
    <w:rsid w:val="00D86A3F"/>
    <w:rsid w:val="00D86D4C"/>
    <w:rsid w:val="00D86EB7"/>
    <w:rsid w:val="00D8700E"/>
    <w:rsid w:val="00D87151"/>
    <w:rsid w:val="00D8748B"/>
    <w:rsid w:val="00D878CB"/>
    <w:rsid w:val="00D9069B"/>
    <w:rsid w:val="00D907F0"/>
    <w:rsid w:val="00D90A22"/>
    <w:rsid w:val="00D90EB6"/>
    <w:rsid w:val="00D91001"/>
    <w:rsid w:val="00D914E7"/>
    <w:rsid w:val="00D915EF"/>
    <w:rsid w:val="00D91600"/>
    <w:rsid w:val="00D91747"/>
    <w:rsid w:val="00D91CD0"/>
    <w:rsid w:val="00D91D21"/>
    <w:rsid w:val="00D91E76"/>
    <w:rsid w:val="00D9201D"/>
    <w:rsid w:val="00D92043"/>
    <w:rsid w:val="00D92359"/>
    <w:rsid w:val="00D926AB"/>
    <w:rsid w:val="00D9323F"/>
    <w:rsid w:val="00D93D23"/>
    <w:rsid w:val="00D93D27"/>
    <w:rsid w:val="00D93ECD"/>
    <w:rsid w:val="00D93FC2"/>
    <w:rsid w:val="00D94DD2"/>
    <w:rsid w:val="00D94E7B"/>
    <w:rsid w:val="00D94EEC"/>
    <w:rsid w:val="00D95309"/>
    <w:rsid w:val="00D95353"/>
    <w:rsid w:val="00D958F1"/>
    <w:rsid w:val="00D95A3C"/>
    <w:rsid w:val="00D95B37"/>
    <w:rsid w:val="00D95B7D"/>
    <w:rsid w:val="00D95D54"/>
    <w:rsid w:val="00D95EFB"/>
    <w:rsid w:val="00D96009"/>
    <w:rsid w:val="00D962A3"/>
    <w:rsid w:val="00D96849"/>
    <w:rsid w:val="00D96ADC"/>
    <w:rsid w:val="00D97906"/>
    <w:rsid w:val="00D97E34"/>
    <w:rsid w:val="00D97F2C"/>
    <w:rsid w:val="00DA02B1"/>
    <w:rsid w:val="00DA02BB"/>
    <w:rsid w:val="00DA03EC"/>
    <w:rsid w:val="00DA0B7C"/>
    <w:rsid w:val="00DA0EC0"/>
    <w:rsid w:val="00DA2045"/>
    <w:rsid w:val="00DA2339"/>
    <w:rsid w:val="00DA2366"/>
    <w:rsid w:val="00DA272F"/>
    <w:rsid w:val="00DA3005"/>
    <w:rsid w:val="00DA30B1"/>
    <w:rsid w:val="00DA3343"/>
    <w:rsid w:val="00DA3417"/>
    <w:rsid w:val="00DA38EC"/>
    <w:rsid w:val="00DA3C16"/>
    <w:rsid w:val="00DA3F1F"/>
    <w:rsid w:val="00DA454E"/>
    <w:rsid w:val="00DA49CF"/>
    <w:rsid w:val="00DA552D"/>
    <w:rsid w:val="00DA61A6"/>
    <w:rsid w:val="00DA62A1"/>
    <w:rsid w:val="00DA66C3"/>
    <w:rsid w:val="00DA69FC"/>
    <w:rsid w:val="00DA7B19"/>
    <w:rsid w:val="00DA7C01"/>
    <w:rsid w:val="00DB01E3"/>
    <w:rsid w:val="00DB07D4"/>
    <w:rsid w:val="00DB10AB"/>
    <w:rsid w:val="00DB1272"/>
    <w:rsid w:val="00DB1C35"/>
    <w:rsid w:val="00DB1DE7"/>
    <w:rsid w:val="00DB24BC"/>
    <w:rsid w:val="00DB2831"/>
    <w:rsid w:val="00DB2B5C"/>
    <w:rsid w:val="00DB2DF6"/>
    <w:rsid w:val="00DB31F1"/>
    <w:rsid w:val="00DB3423"/>
    <w:rsid w:val="00DB355C"/>
    <w:rsid w:val="00DB3E18"/>
    <w:rsid w:val="00DB3E5E"/>
    <w:rsid w:val="00DB436A"/>
    <w:rsid w:val="00DB4B8C"/>
    <w:rsid w:val="00DB4DD4"/>
    <w:rsid w:val="00DB4E78"/>
    <w:rsid w:val="00DB5060"/>
    <w:rsid w:val="00DB52DD"/>
    <w:rsid w:val="00DB5A6E"/>
    <w:rsid w:val="00DB5B27"/>
    <w:rsid w:val="00DB5D60"/>
    <w:rsid w:val="00DB62BD"/>
    <w:rsid w:val="00DB699A"/>
    <w:rsid w:val="00DB6D16"/>
    <w:rsid w:val="00DB70AD"/>
    <w:rsid w:val="00DB73D1"/>
    <w:rsid w:val="00DB7549"/>
    <w:rsid w:val="00DB7B66"/>
    <w:rsid w:val="00DC0014"/>
    <w:rsid w:val="00DC0130"/>
    <w:rsid w:val="00DC0776"/>
    <w:rsid w:val="00DC082E"/>
    <w:rsid w:val="00DC108C"/>
    <w:rsid w:val="00DC11AA"/>
    <w:rsid w:val="00DC150D"/>
    <w:rsid w:val="00DC1828"/>
    <w:rsid w:val="00DC18E0"/>
    <w:rsid w:val="00DC18E1"/>
    <w:rsid w:val="00DC1BC2"/>
    <w:rsid w:val="00DC1BDB"/>
    <w:rsid w:val="00DC1F2C"/>
    <w:rsid w:val="00DC208F"/>
    <w:rsid w:val="00DC23AD"/>
    <w:rsid w:val="00DC2447"/>
    <w:rsid w:val="00DC2AD9"/>
    <w:rsid w:val="00DC2D33"/>
    <w:rsid w:val="00DC2E3D"/>
    <w:rsid w:val="00DC2E4F"/>
    <w:rsid w:val="00DC2F12"/>
    <w:rsid w:val="00DC2F79"/>
    <w:rsid w:val="00DC39D3"/>
    <w:rsid w:val="00DC49BF"/>
    <w:rsid w:val="00DC4E0D"/>
    <w:rsid w:val="00DC5950"/>
    <w:rsid w:val="00DC608C"/>
    <w:rsid w:val="00DC62E2"/>
    <w:rsid w:val="00DC636E"/>
    <w:rsid w:val="00DC65A2"/>
    <w:rsid w:val="00DC686D"/>
    <w:rsid w:val="00DC6933"/>
    <w:rsid w:val="00DC6BE2"/>
    <w:rsid w:val="00DC6C04"/>
    <w:rsid w:val="00DC702A"/>
    <w:rsid w:val="00DC7154"/>
    <w:rsid w:val="00DC71DF"/>
    <w:rsid w:val="00DC731E"/>
    <w:rsid w:val="00DC755A"/>
    <w:rsid w:val="00DC7946"/>
    <w:rsid w:val="00DC7B23"/>
    <w:rsid w:val="00DD0181"/>
    <w:rsid w:val="00DD051D"/>
    <w:rsid w:val="00DD05EF"/>
    <w:rsid w:val="00DD0904"/>
    <w:rsid w:val="00DD186C"/>
    <w:rsid w:val="00DD1ABF"/>
    <w:rsid w:val="00DD1B73"/>
    <w:rsid w:val="00DD1D78"/>
    <w:rsid w:val="00DD1E80"/>
    <w:rsid w:val="00DD2614"/>
    <w:rsid w:val="00DD2AE1"/>
    <w:rsid w:val="00DD3521"/>
    <w:rsid w:val="00DD3DD8"/>
    <w:rsid w:val="00DD4670"/>
    <w:rsid w:val="00DD48AC"/>
    <w:rsid w:val="00DD4F99"/>
    <w:rsid w:val="00DD54F4"/>
    <w:rsid w:val="00DD5628"/>
    <w:rsid w:val="00DD59C6"/>
    <w:rsid w:val="00DD5AC1"/>
    <w:rsid w:val="00DD67AD"/>
    <w:rsid w:val="00DD68DE"/>
    <w:rsid w:val="00DD6E29"/>
    <w:rsid w:val="00DD6FDF"/>
    <w:rsid w:val="00DD7932"/>
    <w:rsid w:val="00DD796F"/>
    <w:rsid w:val="00DD7AF9"/>
    <w:rsid w:val="00DD7B25"/>
    <w:rsid w:val="00DD7CE7"/>
    <w:rsid w:val="00DD7F99"/>
    <w:rsid w:val="00DE03E9"/>
    <w:rsid w:val="00DE05A5"/>
    <w:rsid w:val="00DE0878"/>
    <w:rsid w:val="00DE0B32"/>
    <w:rsid w:val="00DE0D2A"/>
    <w:rsid w:val="00DE1082"/>
    <w:rsid w:val="00DE1104"/>
    <w:rsid w:val="00DE20C3"/>
    <w:rsid w:val="00DE226D"/>
    <w:rsid w:val="00DE22A8"/>
    <w:rsid w:val="00DE23AC"/>
    <w:rsid w:val="00DE2560"/>
    <w:rsid w:val="00DE2BA4"/>
    <w:rsid w:val="00DE355F"/>
    <w:rsid w:val="00DE3711"/>
    <w:rsid w:val="00DE38C4"/>
    <w:rsid w:val="00DE3A01"/>
    <w:rsid w:val="00DE3DA7"/>
    <w:rsid w:val="00DE4704"/>
    <w:rsid w:val="00DE4B51"/>
    <w:rsid w:val="00DE5200"/>
    <w:rsid w:val="00DE5539"/>
    <w:rsid w:val="00DE5A34"/>
    <w:rsid w:val="00DE5EB6"/>
    <w:rsid w:val="00DE66F2"/>
    <w:rsid w:val="00DE76E6"/>
    <w:rsid w:val="00DE77A5"/>
    <w:rsid w:val="00DE788D"/>
    <w:rsid w:val="00DE7E74"/>
    <w:rsid w:val="00DF03E3"/>
    <w:rsid w:val="00DF086A"/>
    <w:rsid w:val="00DF0A10"/>
    <w:rsid w:val="00DF0AC7"/>
    <w:rsid w:val="00DF0B37"/>
    <w:rsid w:val="00DF0BD2"/>
    <w:rsid w:val="00DF0CE3"/>
    <w:rsid w:val="00DF1026"/>
    <w:rsid w:val="00DF1F0B"/>
    <w:rsid w:val="00DF1F56"/>
    <w:rsid w:val="00DF2121"/>
    <w:rsid w:val="00DF2506"/>
    <w:rsid w:val="00DF2C7A"/>
    <w:rsid w:val="00DF2DFD"/>
    <w:rsid w:val="00DF3189"/>
    <w:rsid w:val="00DF353D"/>
    <w:rsid w:val="00DF3642"/>
    <w:rsid w:val="00DF3FD9"/>
    <w:rsid w:val="00DF403E"/>
    <w:rsid w:val="00DF4348"/>
    <w:rsid w:val="00DF50A8"/>
    <w:rsid w:val="00DF5280"/>
    <w:rsid w:val="00DF5402"/>
    <w:rsid w:val="00DF5DAD"/>
    <w:rsid w:val="00DF61E8"/>
    <w:rsid w:val="00DF6206"/>
    <w:rsid w:val="00DF6A93"/>
    <w:rsid w:val="00DF6B79"/>
    <w:rsid w:val="00DF6BBC"/>
    <w:rsid w:val="00DF6BCA"/>
    <w:rsid w:val="00DF7155"/>
    <w:rsid w:val="00DF716C"/>
    <w:rsid w:val="00DF74ED"/>
    <w:rsid w:val="00DF758F"/>
    <w:rsid w:val="00DF7637"/>
    <w:rsid w:val="00DF7EE6"/>
    <w:rsid w:val="00E00591"/>
    <w:rsid w:val="00E00733"/>
    <w:rsid w:val="00E00D1F"/>
    <w:rsid w:val="00E011EA"/>
    <w:rsid w:val="00E01222"/>
    <w:rsid w:val="00E01457"/>
    <w:rsid w:val="00E015A6"/>
    <w:rsid w:val="00E01634"/>
    <w:rsid w:val="00E01B2A"/>
    <w:rsid w:val="00E024F7"/>
    <w:rsid w:val="00E0257C"/>
    <w:rsid w:val="00E028DD"/>
    <w:rsid w:val="00E02945"/>
    <w:rsid w:val="00E02F74"/>
    <w:rsid w:val="00E0328E"/>
    <w:rsid w:val="00E03360"/>
    <w:rsid w:val="00E037C3"/>
    <w:rsid w:val="00E03B9F"/>
    <w:rsid w:val="00E03BF3"/>
    <w:rsid w:val="00E03F9A"/>
    <w:rsid w:val="00E0418E"/>
    <w:rsid w:val="00E04284"/>
    <w:rsid w:val="00E042B2"/>
    <w:rsid w:val="00E047DC"/>
    <w:rsid w:val="00E04AD2"/>
    <w:rsid w:val="00E05376"/>
    <w:rsid w:val="00E05753"/>
    <w:rsid w:val="00E057E1"/>
    <w:rsid w:val="00E05A5D"/>
    <w:rsid w:val="00E05F3D"/>
    <w:rsid w:val="00E06412"/>
    <w:rsid w:val="00E0655B"/>
    <w:rsid w:val="00E066C4"/>
    <w:rsid w:val="00E06753"/>
    <w:rsid w:val="00E06799"/>
    <w:rsid w:val="00E0706A"/>
    <w:rsid w:val="00E0714D"/>
    <w:rsid w:val="00E07219"/>
    <w:rsid w:val="00E07305"/>
    <w:rsid w:val="00E07A82"/>
    <w:rsid w:val="00E07B7D"/>
    <w:rsid w:val="00E10718"/>
    <w:rsid w:val="00E10DD2"/>
    <w:rsid w:val="00E11225"/>
    <w:rsid w:val="00E11430"/>
    <w:rsid w:val="00E116C4"/>
    <w:rsid w:val="00E119D0"/>
    <w:rsid w:val="00E11C66"/>
    <w:rsid w:val="00E12043"/>
    <w:rsid w:val="00E129A1"/>
    <w:rsid w:val="00E12AE3"/>
    <w:rsid w:val="00E12B1B"/>
    <w:rsid w:val="00E12B67"/>
    <w:rsid w:val="00E12E9A"/>
    <w:rsid w:val="00E13B3A"/>
    <w:rsid w:val="00E13BDE"/>
    <w:rsid w:val="00E14195"/>
    <w:rsid w:val="00E145B3"/>
    <w:rsid w:val="00E14907"/>
    <w:rsid w:val="00E14BDF"/>
    <w:rsid w:val="00E14C88"/>
    <w:rsid w:val="00E1502E"/>
    <w:rsid w:val="00E153E9"/>
    <w:rsid w:val="00E155BF"/>
    <w:rsid w:val="00E155F1"/>
    <w:rsid w:val="00E15958"/>
    <w:rsid w:val="00E1598A"/>
    <w:rsid w:val="00E15AD6"/>
    <w:rsid w:val="00E15B76"/>
    <w:rsid w:val="00E15C8D"/>
    <w:rsid w:val="00E15E84"/>
    <w:rsid w:val="00E15EAF"/>
    <w:rsid w:val="00E16005"/>
    <w:rsid w:val="00E16303"/>
    <w:rsid w:val="00E16A98"/>
    <w:rsid w:val="00E17604"/>
    <w:rsid w:val="00E202EF"/>
    <w:rsid w:val="00E2055C"/>
    <w:rsid w:val="00E20754"/>
    <w:rsid w:val="00E20A56"/>
    <w:rsid w:val="00E20B7C"/>
    <w:rsid w:val="00E20E68"/>
    <w:rsid w:val="00E214E0"/>
    <w:rsid w:val="00E2156E"/>
    <w:rsid w:val="00E21684"/>
    <w:rsid w:val="00E2173E"/>
    <w:rsid w:val="00E21752"/>
    <w:rsid w:val="00E22B8E"/>
    <w:rsid w:val="00E22E3B"/>
    <w:rsid w:val="00E230CF"/>
    <w:rsid w:val="00E2335C"/>
    <w:rsid w:val="00E23430"/>
    <w:rsid w:val="00E2355C"/>
    <w:rsid w:val="00E238F1"/>
    <w:rsid w:val="00E24199"/>
    <w:rsid w:val="00E2428D"/>
    <w:rsid w:val="00E24628"/>
    <w:rsid w:val="00E246E6"/>
    <w:rsid w:val="00E24750"/>
    <w:rsid w:val="00E24E72"/>
    <w:rsid w:val="00E24F4F"/>
    <w:rsid w:val="00E2523B"/>
    <w:rsid w:val="00E25AF0"/>
    <w:rsid w:val="00E260D9"/>
    <w:rsid w:val="00E261BF"/>
    <w:rsid w:val="00E2627F"/>
    <w:rsid w:val="00E2662D"/>
    <w:rsid w:val="00E267DA"/>
    <w:rsid w:val="00E26B97"/>
    <w:rsid w:val="00E270C3"/>
    <w:rsid w:val="00E27117"/>
    <w:rsid w:val="00E27586"/>
    <w:rsid w:val="00E27639"/>
    <w:rsid w:val="00E277E0"/>
    <w:rsid w:val="00E2789F"/>
    <w:rsid w:val="00E27940"/>
    <w:rsid w:val="00E27B64"/>
    <w:rsid w:val="00E305B6"/>
    <w:rsid w:val="00E30A32"/>
    <w:rsid w:val="00E30BEA"/>
    <w:rsid w:val="00E30F40"/>
    <w:rsid w:val="00E30F85"/>
    <w:rsid w:val="00E31183"/>
    <w:rsid w:val="00E315AD"/>
    <w:rsid w:val="00E318C2"/>
    <w:rsid w:val="00E32359"/>
    <w:rsid w:val="00E32857"/>
    <w:rsid w:val="00E32DE0"/>
    <w:rsid w:val="00E32E52"/>
    <w:rsid w:val="00E32ECC"/>
    <w:rsid w:val="00E33222"/>
    <w:rsid w:val="00E3324E"/>
    <w:rsid w:val="00E3352D"/>
    <w:rsid w:val="00E33545"/>
    <w:rsid w:val="00E335E2"/>
    <w:rsid w:val="00E338E3"/>
    <w:rsid w:val="00E33A80"/>
    <w:rsid w:val="00E33B78"/>
    <w:rsid w:val="00E33DC2"/>
    <w:rsid w:val="00E33DEE"/>
    <w:rsid w:val="00E33F8B"/>
    <w:rsid w:val="00E342A7"/>
    <w:rsid w:val="00E34441"/>
    <w:rsid w:val="00E34761"/>
    <w:rsid w:val="00E349D3"/>
    <w:rsid w:val="00E34A19"/>
    <w:rsid w:val="00E34AAC"/>
    <w:rsid w:val="00E34D2E"/>
    <w:rsid w:val="00E34E20"/>
    <w:rsid w:val="00E353E2"/>
    <w:rsid w:val="00E358C0"/>
    <w:rsid w:val="00E35F27"/>
    <w:rsid w:val="00E36638"/>
    <w:rsid w:val="00E366BE"/>
    <w:rsid w:val="00E367C1"/>
    <w:rsid w:val="00E367D5"/>
    <w:rsid w:val="00E36979"/>
    <w:rsid w:val="00E36DFD"/>
    <w:rsid w:val="00E36FD7"/>
    <w:rsid w:val="00E37044"/>
    <w:rsid w:val="00E37083"/>
    <w:rsid w:val="00E37385"/>
    <w:rsid w:val="00E37471"/>
    <w:rsid w:val="00E3752A"/>
    <w:rsid w:val="00E375F4"/>
    <w:rsid w:val="00E3786D"/>
    <w:rsid w:val="00E37E63"/>
    <w:rsid w:val="00E4043E"/>
    <w:rsid w:val="00E405CC"/>
    <w:rsid w:val="00E40A62"/>
    <w:rsid w:val="00E40C02"/>
    <w:rsid w:val="00E40CFA"/>
    <w:rsid w:val="00E4112F"/>
    <w:rsid w:val="00E41B18"/>
    <w:rsid w:val="00E41D63"/>
    <w:rsid w:val="00E42072"/>
    <w:rsid w:val="00E42A0B"/>
    <w:rsid w:val="00E42D30"/>
    <w:rsid w:val="00E42E62"/>
    <w:rsid w:val="00E4352D"/>
    <w:rsid w:val="00E444A9"/>
    <w:rsid w:val="00E44D2F"/>
    <w:rsid w:val="00E44E01"/>
    <w:rsid w:val="00E45558"/>
    <w:rsid w:val="00E45CCE"/>
    <w:rsid w:val="00E45E59"/>
    <w:rsid w:val="00E45EBC"/>
    <w:rsid w:val="00E46565"/>
    <w:rsid w:val="00E469D7"/>
    <w:rsid w:val="00E4719D"/>
    <w:rsid w:val="00E47232"/>
    <w:rsid w:val="00E472CA"/>
    <w:rsid w:val="00E473F9"/>
    <w:rsid w:val="00E4775C"/>
    <w:rsid w:val="00E5025C"/>
    <w:rsid w:val="00E50268"/>
    <w:rsid w:val="00E508BB"/>
    <w:rsid w:val="00E509A1"/>
    <w:rsid w:val="00E50FDB"/>
    <w:rsid w:val="00E51404"/>
    <w:rsid w:val="00E516D2"/>
    <w:rsid w:val="00E51BDA"/>
    <w:rsid w:val="00E51DD7"/>
    <w:rsid w:val="00E526E0"/>
    <w:rsid w:val="00E52D27"/>
    <w:rsid w:val="00E52FDE"/>
    <w:rsid w:val="00E53263"/>
    <w:rsid w:val="00E53416"/>
    <w:rsid w:val="00E53728"/>
    <w:rsid w:val="00E5389D"/>
    <w:rsid w:val="00E53D9A"/>
    <w:rsid w:val="00E5400A"/>
    <w:rsid w:val="00E542BC"/>
    <w:rsid w:val="00E546A2"/>
    <w:rsid w:val="00E54AF5"/>
    <w:rsid w:val="00E54CDC"/>
    <w:rsid w:val="00E54FAB"/>
    <w:rsid w:val="00E55750"/>
    <w:rsid w:val="00E558DC"/>
    <w:rsid w:val="00E55AEA"/>
    <w:rsid w:val="00E5670A"/>
    <w:rsid w:val="00E569E1"/>
    <w:rsid w:val="00E56E6F"/>
    <w:rsid w:val="00E56E99"/>
    <w:rsid w:val="00E56F6C"/>
    <w:rsid w:val="00E56FCC"/>
    <w:rsid w:val="00E57605"/>
    <w:rsid w:val="00E57890"/>
    <w:rsid w:val="00E579A3"/>
    <w:rsid w:val="00E57BBE"/>
    <w:rsid w:val="00E57DEB"/>
    <w:rsid w:val="00E57E26"/>
    <w:rsid w:val="00E600C8"/>
    <w:rsid w:val="00E60149"/>
    <w:rsid w:val="00E6043E"/>
    <w:rsid w:val="00E608B1"/>
    <w:rsid w:val="00E60C24"/>
    <w:rsid w:val="00E615B2"/>
    <w:rsid w:val="00E6164A"/>
    <w:rsid w:val="00E617C0"/>
    <w:rsid w:val="00E6300E"/>
    <w:rsid w:val="00E63136"/>
    <w:rsid w:val="00E6317A"/>
    <w:rsid w:val="00E6342C"/>
    <w:rsid w:val="00E63B6A"/>
    <w:rsid w:val="00E63B74"/>
    <w:rsid w:val="00E63FA2"/>
    <w:rsid w:val="00E64023"/>
    <w:rsid w:val="00E64EEE"/>
    <w:rsid w:val="00E64F0F"/>
    <w:rsid w:val="00E65144"/>
    <w:rsid w:val="00E656AF"/>
    <w:rsid w:val="00E65B47"/>
    <w:rsid w:val="00E65BD1"/>
    <w:rsid w:val="00E65D2F"/>
    <w:rsid w:val="00E65DB5"/>
    <w:rsid w:val="00E65E41"/>
    <w:rsid w:val="00E66390"/>
    <w:rsid w:val="00E6662A"/>
    <w:rsid w:val="00E66637"/>
    <w:rsid w:val="00E66A2A"/>
    <w:rsid w:val="00E66D09"/>
    <w:rsid w:val="00E66D7C"/>
    <w:rsid w:val="00E66FFA"/>
    <w:rsid w:val="00E67225"/>
    <w:rsid w:val="00E67236"/>
    <w:rsid w:val="00E67631"/>
    <w:rsid w:val="00E6767A"/>
    <w:rsid w:val="00E70231"/>
    <w:rsid w:val="00E7035F"/>
    <w:rsid w:val="00E70434"/>
    <w:rsid w:val="00E7046E"/>
    <w:rsid w:val="00E704EB"/>
    <w:rsid w:val="00E70730"/>
    <w:rsid w:val="00E70911"/>
    <w:rsid w:val="00E70B83"/>
    <w:rsid w:val="00E70B9D"/>
    <w:rsid w:val="00E70CA6"/>
    <w:rsid w:val="00E7116B"/>
    <w:rsid w:val="00E71B36"/>
    <w:rsid w:val="00E71CB1"/>
    <w:rsid w:val="00E728B5"/>
    <w:rsid w:val="00E72A74"/>
    <w:rsid w:val="00E73186"/>
    <w:rsid w:val="00E7333C"/>
    <w:rsid w:val="00E73BE3"/>
    <w:rsid w:val="00E742C2"/>
    <w:rsid w:val="00E74443"/>
    <w:rsid w:val="00E74AE8"/>
    <w:rsid w:val="00E74AF4"/>
    <w:rsid w:val="00E74D62"/>
    <w:rsid w:val="00E74EA6"/>
    <w:rsid w:val="00E74EBD"/>
    <w:rsid w:val="00E750A2"/>
    <w:rsid w:val="00E750CC"/>
    <w:rsid w:val="00E75132"/>
    <w:rsid w:val="00E7524B"/>
    <w:rsid w:val="00E754EC"/>
    <w:rsid w:val="00E75C64"/>
    <w:rsid w:val="00E75CE0"/>
    <w:rsid w:val="00E75F65"/>
    <w:rsid w:val="00E765BF"/>
    <w:rsid w:val="00E7683E"/>
    <w:rsid w:val="00E76DC4"/>
    <w:rsid w:val="00E7746F"/>
    <w:rsid w:val="00E7795A"/>
    <w:rsid w:val="00E77C23"/>
    <w:rsid w:val="00E80999"/>
    <w:rsid w:val="00E80BEA"/>
    <w:rsid w:val="00E80FBA"/>
    <w:rsid w:val="00E812E2"/>
    <w:rsid w:val="00E813B2"/>
    <w:rsid w:val="00E81958"/>
    <w:rsid w:val="00E81BBF"/>
    <w:rsid w:val="00E82069"/>
    <w:rsid w:val="00E8265D"/>
    <w:rsid w:val="00E82B84"/>
    <w:rsid w:val="00E82B8C"/>
    <w:rsid w:val="00E82D78"/>
    <w:rsid w:val="00E82E4A"/>
    <w:rsid w:val="00E8381B"/>
    <w:rsid w:val="00E838C7"/>
    <w:rsid w:val="00E83A13"/>
    <w:rsid w:val="00E83BDE"/>
    <w:rsid w:val="00E8475F"/>
    <w:rsid w:val="00E84DDA"/>
    <w:rsid w:val="00E85B87"/>
    <w:rsid w:val="00E861D0"/>
    <w:rsid w:val="00E86A72"/>
    <w:rsid w:val="00E87535"/>
    <w:rsid w:val="00E875FF"/>
    <w:rsid w:val="00E8760D"/>
    <w:rsid w:val="00E87AD6"/>
    <w:rsid w:val="00E87C3C"/>
    <w:rsid w:val="00E900EA"/>
    <w:rsid w:val="00E902BE"/>
    <w:rsid w:val="00E902E9"/>
    <w:rsid w:val="00E9066F"/>
    <w:rsid w:val="00E906B3"/>
    <w:rsid w:val="00E90CF4"/>
    <w:rsid w:val="00E912D4"/>
    <w:rsid w:val="00E91A9C"/>
    <w:rsid w:val="00E91FDA"/>
    <w:rsid w:val="00E92261"/>
    <w:rsid w:val="00E92CE4"/>
    <w:rsid w:val="00E931AC"/>
    <w:rsid w:val="00E937A7"/>
    <w:rsid w:val="00E937E9"/>
    <w:rsid w:val="00E93A34"/>
    <w:rsid w:val="00E93BDA"/>
    <w:rsid w:val="00E94058"/>
    <w:rsid w:val="00E943E2"/>
    <w:rsid w:val="00E94432"/>
    <w:rsid w:val="00E949CA"/>
    <w:rsid w:val="00E9557B"/>
    <w:rsid w:val="00E9562B"/>
    <w:rsid w:val="00E95A8E"/>
    <w:rsid w:val="00E95BC7"/>
    <w:rsid w:val="00E96167"/>
    <w:rsid w:val="00E9639A"/>
    <w:rsid w:val="00E9650A"/>
    <w:rsid w:val="00E965A2"/>
    <w:rsid w:val="00E96675"/>
    <w:rsid w:val="00E967E2"/>
    <w:rsid w:val="00E96958"/>
    <w:rsid w:val="00E97088"/>
    <w:rsid w:val="00E971EE"/>
    <w:rsid w:val="00E97532"/>
    <w:rsid w:val="00E97807"/>
    <w:rsid w:val="00E97898"/>
    <w:rsid w:val="00E97CAA"/>
    <w:rsid w:val="00E97D6D"/>
    <w:rsid w:val="00EA0944"/>
    <w:rsid w:val="00EA0AAC"/>
    <w:rsid w:val="00EA0BB0"/>
    <w:rsid w:val="00EA0C6B"/>
    <w:rsid w:val="00EA0CE5"/>
    <w:rsid w:val="00EA11A3"/>
    <w:rsid w:val="00EA1222"/>
    <w:rsid w:val="00EA13B0"/>
    <w:rsid w:val="00EA1CDB"/>
    <w:rsid w:val="00EA1D2B"/>
    <w:rsid w:val="00EA202F"/>
    <w:rsid w:val="00EA2036"/>
    <w:rsid w:val="00EA28A7"/>
    <w:rsid w:val="00EA31E4"/>
    <w:rsid w:val="00EA428E"/>
    <w:rsid w:val="00EA4802"/>
    <w:rsid w:val="00EA4909"/>
    <w:rsid w:val="00EA5271"/>
    <w:rsid w:val="00EA527F"/>
    <w:rsid w:val="00EA56D4"/>
    <w:rsid w:val="00EA5DE6"/>
    <w:rsid w:val="00EA6052"/>
    <w:rsid w:val="00EA6209"/>
    <w:rsid w:val="00EA62F0"/>
    <w:rsid w:val="00EA6BB6"/>
    <w:rsid w:val="00EA736D"/>
    <w:rsid w:val="00EA74AC"/>
    <w:rsid w:val="00EA786A"/>
    <w:rsid w:val="00EA798F"/>
    <w:rsid w:val="00EA7A5F"/>
    <w:rsid w:val="00EA7D36"/>
    <w:rsid w:val="00EB0641"/>
    <w:rsid w:val="00EB066E"/>
    <w:rsid w:val="00EB0C85"/>
    <w:rsid w:val="00EB0F27"/>
    <w:rsid w:val="00EB0F36"/>
    <w:rsid w:val="00EB1063"/>
    <w:rsid w:val="00EB12F1"/>
    <w:rsid w:val="00EB19DE"/>
    <w:rsid w:val="00EB1BA9"/>
    <w:rsid w:val="00EB1D33"/>
    <w:rsid w:val="00EB1ECD"/>
    <w:rsid w:val="00EB1F76"/>
    <w:rsid w:val="00EB2003"/>
    <w:rsid w:val="00EB22B8"/>
    <w:rsid w:val="00EB2374"/>
    <w:rsid w:val="00EB23C6"/>
    <w:rsid w:val="00EB29C2"/>
    <w:rsid w:val="00EB2C7C"/>
    <w:rsid w:val="00EB320D"/>
    <w:rsid w:val="00EB330A"/>
    <w:rsid w:val="00EB392C"/>
    <w:rsid w:val="00EB3F87"/>
    <w:rsid w:val="00EB4355"/>
    <w:rsid w:val="00EB452A"/>
    <w:rsid w:val="00EB4865"/>
    <w:rsid w:val="00EB4927"/>
    <w:rsid w:val="00EB4CAE"/>
    <w:rsid w:val="00EB4E46"/>
    <w:rsid w:val="00EB5D3D"/>
    <w:rsid w:val="00EB5FCE"/>
    <w:rsid w:val="00EB66E0"/>
    <w:rsid w:val="00EB67AA"/>
    <w:rsid w:val="00EB6C67"/>
    <w:rsid w:val="00EB6E56"/>
    <w:rsid w:val="00EB70B3"/>
    <w:rsid w:val="00EB70E4"/>
    <w:rsid w:val="00EB746F"/>
    <w:rsid w:val="00EC0903"/>
    <w:rsid w:val="00EC0C29"/>
    <w:rsid w:val="00EC1007"/>
    <w:rsid w:val="00EC15C9"/>
    <w:rsid w:val="00EC1690"/>
    <w:rsid w:val="00EC206E"/>
    <w:rsid w:val="00EC237F"/>
    <w:rsid w:val="00EC266B"/>
    <w:rsid w:val="00EC26E6"/>
    <w:rsid w:val="00EC2916"/>
    <w:rsid w:val="00EC29ED"/>
    <w:rsid w:val="00EC2FB6"/>
    <w:rsid w:val="00EC3199"/>
    <w:rsid w:val="00EC3472"/>
    <w:rsid w:val="00EC37A3"/>
    <w:rsid w:val="00EC3874"/>
    <w:rsid w:val="00EC38B1"/>
    <w:rsid w:val="00EC39DA"/>
    <w:rsid w:val="00EC3A9E"/>
    <w:rsid w:val="00EC4147"/>
    <w:rsid w:val="00EC47FD"/>
    <w:rsid w:val="00EC4BE1"/>
    <w:rsid w:val="00EC4D01"/>
    <w:rsid w:val="00EC5069"/>
    <w:rsid w:val="00EC52DB"/>
    <w:rsid w:val="00EC53F6"/>
    <w:rsid w:val="00EC54D8"/>
    <w:rsid w:val="00EC5753"/>
    <w:rsid w:val="00EC7201"/>
    <w:rsid w:val="00EC763B"/>
    <w:rsid w:val="00EC7C72"/>
    <w:rsid w:val="00ED10F5"/>
    <w:rsid w:val="00ED118F"/>
    <w:rsid w:val="00ED1358"/>
    <w:rsid w:val="00ED15C3"/>
    <w:rsid w:val="00ED1782"/>
    <w:rsid w:val="00ED1D03"/>
    <w:rsid w:val="00ED208D"/>
    <w:rsid w:val="00ED24C2"/>
    <w:rsid w:val="00ED255E"/>
    <w:rsid w:val="00ED25E2"/>
    <w:rsid w:val="00ED292C"/>
    <w:rsid w:val="00ED31AF"/>
    <w:rsid w:val="00ED33AD"/>
    <w:rsid w:val="00ED3793"/>
    <w:rsid w:val="00ED3804"/>
    <w:rsid w:val="00ED4133"/>
    <w:rsid w:val="00ED42CE"/>
    <w:rsid w:val="00ED4471"/>
    <w:rsid w:val="00ED4A64"/>
    <w:rsid w:val="00ED4AC6"/>
    <w:rsid w:val="00ED54A9"/>
    <w:rsid w:val="00ED5811"/>
    <w:rsid w:val="00ED67A0"/>
    <w:rsid w:val="00ED6CC0"/>
    <w:rsid w:val="00ED6CF2"/>
    <w:rsid w:val="00ED74BE"/>
    <w:rsid w:val="00ED77AD"/>
    <w:rsid w:val="00EE0970"/>
    <w:rsid w:val="00EE0C4A"/>
    <w:rsid w:val="00EE1120"/>
    <w:rsid w:val="00EE14C3"/>
    <w:rsid w:val="00EE15DA"/>
    <w:rsid w:val="00EE1673"/>
    <w:rsid w:val="00EE1AAB"/>
    <w:rsid w:val="00EE1E00"/>
    <w:rsid w:val="00EE217A"/>
    <w:rsid w:val="00EE2C6A"/>
    <w:rsid w:val="00EE2EE4"/>
    <w:rsid w:val="00EE31DA"/>
    <w:rsid w:val="00EE3263"/>
    <w:rsid w:val="00EE38D8"/>
    <w:rsid w:val="00EE3900"/>
    <w:rsid w:val="00EE3A82"/>
    <w:rsid w:val="00EE403C"/>
    <w:rsid w:val="00EE472D"/>
    <w:rsid w:val="00EE4A55"/>
    <w:rsid w:val="00EE502E"/>
    <w:rsid w:val="00EE51DC"/>
    <w:rsid w:val="00EE5650"/>
    <w:rsid w:val="00EE58F2"/>
    <w:rsid w:val="00EE59F5"/>
    <w:rsid w:val="00EE5EA8"/>
    <w:rsid w:val="00EE5F3D"/>
    <w:rsid w:val="00EE6250"/>
    <w:rsid w:val="00EE680D"/>
    <w:rsid w:val="00EE6A9A"/>
    <w:rsid w:val="00EE6BE4"/>
    <w:rsid w:val="00EE6C37"/>
    <w:rsid w:val="00EE6CD0"/>
    <w:rsid w:val="00EE7299"/>
    <w:rsid w:val="00EE7945"/>
    <w:rsid w:val="00EE79E8"/>
    <w:rsid w:val="00EE7A83"/>
    <w:rsid w:val="00EE7ACC"/>
    <w:rsid w:val="00EE7AF0"/>
    <w:rsid w:val="00EF0129"/>
    <w:rsid w:val="00EF064C"/>
    <w:rsid w:val="00EF0745"/>
    <w:rsid w:val="00EF1283"/>
    <w:rsid w:val="00EF1547"/>
    <w:rsid w:val="00EF184C"/>
    <w:rsid w:val="00EF1E7D"/>
    <w:rsid w:val="00EF2056"/>
    <w:rsid w:val="00EF287F"/>
    <w:rsid w:val="00EF29BA"/>
    <w:rsid w:val="00EF2A35"/>
    <w:rsid w:val="00EF2CBC"/>
    <w:rsid w:val="00EF2ECD"/>
    <w:rsid w:val="00EF2F3F"/>
    <w:rsid w:val="00EF312F"/>
    <w:rsid w:val="00EF3BC8"/>
    <w:rsid w:val="00EF4231"/>
    <w:rsid w:val="00EF4A2D"/>
    <w:rsid w:val="00EF4BFE"/>
    <w:rsid w:val="00EF4E7D"/>
    <w:rsid w:val="00EF4FA8"/>
    <w:rsid w:val="00EF53B1"/>
    <w:rsid w:val="00EF5B3D"/>
    <w:rsid w:val="00EF5C9E"/>
    <w:rsid w:val="00EF5CBC"/>
    <w:rsid w:val="00EF6247"/>
    <w:rsid w:val="00EF6794"/>
    <w:rsid w:val="00EF75A0"/>
    <w:rsid w:val="00EF7B0C"/>
    <w:rsid w:val="00EF7E60"/>
    <w:rsid w:val="00F0010F"/>
    <w:rsid w:val="00F0022D"/>
    <w:rsid w:val="00F006DC"/>
    <w:rsid w:val="00F00976"/>
    <w:rsid w:val="00F00AB3"/>
    <w:rsid w:val="00F01461"/>
    <w:rsid w:val="00F0152F"/>
    <w:rsid w:val="00F018E5"/>
    <w:rsid w:val="00F01909"/>
    <w:rsid w:val="00F026B2"/>
    <w:rsid w:val="00F0333D"/>
    <w:rsid w:val="00F0339C"/>
    <w:rsid w:val="00F03426"/>
    <w:rsid w:val="00F03434"/>
    <w:rsid w:val="00F037F7"/>
    <w:rsid w:val="00F03AAB"/>
    <w:rsid w:val="00F03B50"/>
    <w:rsid w:val="00F03C5E"/>
    <w:rsid w:val="00F040E7"/>
    <w:rsid w:val="00F0457C"/>
    <w:rsid w:val="00F04878"/>
    <w:rsid w:val="00F04963"/>
    <w:rsid w:val="00F05200"/>
    <w:rsid w:val="00F053E2"/>
    <w:rsid w:val="00F0583A"/>
    <w:rsid w:val="00F05E5D"/>
    <w:rsid w:val="00F0614C"/>
    <w:rsid w:val="00F062D3"/>
    <w:rsid w:val="00F063D8"/>
    <w:rsid w:val="00F066DB"/>
    <w:rsid w:val="00F0677E"/>
    <w:rsid w:val="00F06862"/>
    <w:rsid w:val="00F06A0A"/>
    <w:rsid w:val="00F0727B"/>
    <w:rsid w:val="00F0774D"/>
    <w:rsid w:val="00F07BB9"/>
    <w:rsid w:val="00F07D89"/>
    <w:rsid w:val="00F07FD8"/>
    <w:rsid w:val="00F1032E"/>
    <w:rsid w:val="00F1050B"/>
    <w:rsid w:val="00F11358"/>
    <w:rsid w:val="00F113D3"/>
    <w:rsid w:val="00F1147B"/>
    <w:rsid w:val="00F116CB"/>
    <w:rsid w:val="00F119D3"/>
    <w:rsid w:val="00F11DE5"/>
    <w:rsid w:val="00F121BF"/>
    <w:rsid w:val="00F12C56"/>
    <w:rsid w:val="00F13BB3"/>
    <w:rsid w:val="00F13E1C"/>
    <w:rsid w:val="00F14919"/>
    <w:rsid w:val="00F149F3"/>
    <w:rsid w:val="00F14BA4"/>
    <w:rsid w:val="00F14CB9"/>
    <w:rsid w:val="00F14E5E"/>
    <w:rsid w:val="00F14FB7"/>
    <w:rsid w:val="00F151F9"/>
    <w:rsid w:val="00F15399"/>
    <w:rsid w:val="00F15AA0"/>
    <w:rsid w:val="00F15CBF"/>
    <w:rsid w:val="00F16140"/>
    <w:rsid w:val="00F1642B"/>
    <w:rsid w:val="00F165A1"/>
    <w:rsid w:val="00F1664F"/>
    <w:rsid w:val="00F169A6"/>
    <w:rsid w:val="00F1709F"/>
    <w:rsid w:val="00F17496"/>
    <w:rsid w:val="00F175D1"/>
    <w:rsid w:val="00F1785E"/>
    <w:rsid w:val="00F179EE"/>
    <w:rsid w:val="00F2026A"/>
    <w:rsid w:val="00F2082A"/>
    <w:rsid w:val="00F208C9"/>
    <w:rsid w:val="00F20A20"/>
    <w:rsid w:val="00F20FBF"/>
    <w:rsid w:val="00F212A0"/>
    <w:rsid w:val="00F21754"/>
    <w:rsid w:val="00F21BF8"/>
    <w:rsid w:val="00F22538"/>
    <w:rsid w:val="00F2286E"/>
    <w:rsid w:val="00F22AB1"/>
    <w:rsid w:val="00F22E22"/>
    <w:rsid w:val="00F23201"/>
    <w:rsid w:val="00F23405"/>
    <w:rsid w:val="00F23479"/>
    <w:rsid w:val="00F236E3"/>
    <w:rsid w:val="00F23709"/>
    <w:rsid w:val="00F2386B"/>
    <w:rsid w:val="00F23CB9"/>
    <w:rsid w:val="00F2406C"/>
    <w:rsid w:val="00F24C81"/>
    <w:rsid w:val="00F24E92"/>
    <w:rsid w:val="00F2505C"/>
    <w:rsid w:val="00F25185"/>
    <w:rsid w:val="00F252AB"/>
    <w:rsid w:val="00F25648"/>
    <w:rsid w:val="00F25DB3"/>
    <w:rsid w:val="00F266D2"/>
    <w:rsid w:val="00F26763"/>
    <w:rsid w:val="00F26A1A"/>
    <w:rsid w:val="00F27447"/>
    <w:rsid w:val="00F279B3"/>
    <w:rsid w:val="00F27E16"/>
    <w:rsid w:val="00F30184"/>
    <w:rsid w:val="00F30604"/>
    <w:rsid w:val="00F3077E"/>
    <w:rsid w:val="00F30897"/>
    <w:rsid w:val="00F30972"/>
    <w:rsid w:val="00F30BB6"/>
    <w:rsid w:val="00F30FD2"/>
    <w:rsid w:val="00F31121"/>
    <w:rsid w:val="00F31299"/>
    <w:rsid w:val="00F3146E"/>
    <w:rsid w:val="00F3152A"/>
    <w:rsid w:val="00F319E6"/>
    <w:rsid w:val="00F31ACE"/>
    <w:rsid w:val="00F31F2C"/>
    <w:rsid w:val="00F3226A"/>
    <w:rsid w:val="00F3235B"/>
    <w:rsid w:val="00F323FA"/>
    <w:rsid w:val="00F324F5"/>
    <w:rsid w:val="00F325CE"/>
    <w:rsid w:val="00F32C54"/>
    <w:rsid w:val="00F335FC"/>
    <w:rsid w:val="00F33755"/>
    <w:rsid w:val="00F341DF"/>
    <w:rsid w:val="00F34AFF"/>
    <w:rsid w:val="00F34E43"/>
    <w:rsid w:val="00F355A1"/>
    <w:rsid w:val="00F355BB"/>
    <w:rsid w:val="00F35709"/>
    <w:rsid w:val="00F35D27"/>
    <w:rsid w:val="00F35DA2"/>
    <w:rsid w:val="00F35E93"/>
    <w:rsid w:val="00F3604B"/>
    <w:rsid w:val="00F365FF"/>
    <w:rsid w:val="00F366BE"/>
    <w:rsid w:val="00F366FC"/>
    <w:rsid w:val="00F36BCA"/>
    <w:rsid w:val="00F37012"/>
    <w:rsid w:val="00F372A6"/>
    <w:rsid w:val="00F3764A"/>
    <w:rsid w:val="00F40172"/>
    <w:rsid w:val="00F40A5D"/>
    <w:rsid w:val="00F40C76"/>
    <w:rsid w:val="00F41394"/>
    <w:rsid w:val="00F413C0"/>
    <w:rsid w:val="00F414FE"/>
    <w:rsid w:val="00F41D4E"/>
    <w:rsid w:val="00F41FB9"/>
    <w:rsid w:val="00F42D00"/>
    <w:rsid w:val="00F43B7A"/>
    <w:rsid w:val="00F43E48"/>
    <w:rsid w:val="00F43ED0"/>
    <w:rsid w:val="00F4433B"/>
    <w:rsid w:val="00F444E2"/>
    <w:rsid w:val="00F44939"/>
    <w:rsid w:val="00F457B7"/>
    <w:rsid w:val="00F45C18"/>
    <w:rsid w:val="00F45EA1"/>
    <w:rsid w:val="00F46003"/>
    <w:rsid w:val="00F462BA"/>
    <w:rsid w:val="00F46821"/>
    <w:rsid w:val="00F46B21"/>
    <w:rsid w:val="00F46BC5"/>
    <w:rsid w:val="00F46BF8"/>
    <w:rsid w:val="00F46E8E"/>
    <w:rsid w:val="00F46ED6"/>
    <w:rsid w:val="00F46FAF"/>
    <w:rsid w:val="00F47247"/>
    <w:rsid w:val="00F47689"/>
    <w:rsid w:val="00F47A49"/>
    <w:rsid w:val="00F47B23"/>
    <w:rsid w:val="00F5002C"/>
    <w:rsid w:val="00F500B5"/>
    <w:rsid w:val="00F502F7"/>
    <w:rsid w:val="00F502FC"/>
    <w:rsid w:val="00F503C2"/>
    <w:rsid w:val="00F506A3"/>
    <w:rsid w:val="00F50768"/>
    <w:rsid w:val="00F50F03"/>
    <w:rsid w:val="00F50FBD"/>
    <w:rsid w:val="00F5101B"/>
    <w:rsid w:val="00F511AC"/>
    <w:rsid w:val="00F51623"/>
    <w:rsid w:val="00F51D33"/>
    <w:rsid w:val="00F51F3E"/>
    <w:rsid w:val="00F520D7"/>
    <w:rsid w:val="00F52A06"/>
    <w:rsid w:val="00F52E0B"/>
    <w:rsid w:val="00F5337A"/>
    <w:rsid w:val="00F5369B"/>
    <w:rsid w:val="00F539EB"/>
    <w:rsid w:val="00F53D5A"/>
    <w:rsid w:val="00F54633"/>
    <w:rsid w:val="00F546D8"/>
    <w:rsid w:val="00F54926"/>
    <w:rsid w:val="00F55025"/>
    <w:rsid w:val="00F5569F"/>
    <w:rsid w:val="00F55A73"/>
    <w:rsid w:val="00F55B5F"/>
    <w:rsid w:val="00F56750"/>
    <w:rsid w:val="00F56D1F"/>
    <w:rsid w:val="00F56FD2"/>
    <w:rsid w:val="00F570C1"/>
    <w:rsid w:val="00F57224"/>
    <w:rsid w:val="00F57484"/>
    <w:rsid w:val="00F574DF"/>
    <w:rsid w:val="00F57A68"/>
    <w:rsid w:val="00F57CDE"/>
    <w:rsid w:val="00F57D96"/>
    <w:rsid w:val="00F60BBA"/>
    <w:rsid w:val="00F60CFF"/>
    <w:rsid w:val="00F60EC4"/>
    <w:rsid w:val="00F60F30"/>
    <w:rsid w:val="00F61142"/>
    <w:rsid w:val="00F61AD0"/>
    <w:rsid w:val="00F61CD0"/>
    <w:rsid w:val="00F61D3E"/>
    <w:rsid w:val="00F61E4A"/>
    <w:rsid w:val="00F61E54"/>
    <w:rsid w:val="00F61FC7"/>
    <w:rsid w:val="00F624FF"/>
    <w:rsid w:val="00F62836"/>
    <w:rsid w:val="00F62992"/>
    <w:rsid w:val="00F62E2E"/>
    <w:rsid w:val="00F62FE1"/>
    <w:rsid w:val="00F63064"/>
    <w:rsid w:val="00F634E7"/>
    <w:rsid w:val="00F635BE"/>
    <w:rsid w:val="00F635C3"/>
    <w:rsid w:val="00F63875"/>
    <w:rsid w:val="00F63963"/>
    <w:rsid w:val="00F63BE5"/>
    <w:rsid w:val="00F63CEE"/>
    <w:rsid w:val="00F63CFB"/>
    <w:rsid w:val="00F64330"/>
    <w:rsid w:val="00F643D4"/>
    <w:rsid w:val="00F644F3"/>
    <w:rsid w:val="00F64525"/>
    <w:rsid w:val="00F64756"/>
    <w:rsid w:val="00F64B13"/>
    <w:rsid w:val="00F64D96"/>
    <w:rsid w:val="00F64DB3"/>
    <w:rsid w:val="00F64F18"/>
    <w:rsid w:val="00F6535C"/>
    <w:rsid w:val="00F65B8A"/>
    <w:rsid w:val="00F65DF3"/>
    <w:rsid w:val="00F6696A"/>
    <w:rsid w:val="00F66A6E"/>
    <w:rsid w:val="00F66C57"/>
    <w:rsid w:val="00F66E0D"/>
    <w:rsid w:val="00F675BC"/>
    <w:rsid w:val="00F677B0"/>
    <w:rsid w:val="00F7065B"/>
    <w:rsid w:val="00F7084A"/>
    <w:rsid w:val="00F7109A"/>
    <w:rsid w:val="00F714A1"/>
    <w:rsid w:val="00F71BE1"/>
    <w:rsid w:val="00F72691"/>
    <w:rsid w:val="00F7273C"/>
    <w:rsid w:val="00F72BA4"/>
    <w:rsid w:val="00F72F6F"/>
    <w:rsid w:val="00F72FB2"/>
    <w:rsid w:val="00F731D9"/>
    <w:rsid w:val="00F734C7"/>
    <w:rsid w:val="00F73BD6"/>
    <w:rsid w:val="00F741B4"/>
    <w:rsid w:val="00F74C43"/>
    <w:rsid w:val="00F74D15"/>
    <w:rsid w:val="00F7524B"/>
    <w:rsid w:val="00F755AF"/>
    <w:rsid w:val="00F75644"/>
    <w:rsid w:val="00F7585D"/>
    <w:rsid w:val="00F76620"/>
    <w:rsid w:val="00F77186"/>
    <w:rsid w:val="00F775FB"/>
    <w:rsid w:val="00F801B1"/>
    <w:rsid w:val="00F80316"/>
    <w:rsid w:val="00F80372"/>
    <w:rsid w:val="00F81315"/>
    <w:rsid w:val="00F814B7"/>
    <w:rsid w:val="00F81741"/>
    <w:rsid w:val="00F8184F"/>
    <w:rsid w:val="00F8209A"/>
    <w:rsid w:val="00F825DC"/>
    <w:rsid w:val="00F8273A"/>
    <w:rsid w:val="00F8273E"/>
    <w:rsid w:val="00F82805"/>
    <w:rsid w:val="00F82AA6"/>
    <w:rsid w:val="00F82BE9"/>
    <w:rsid w:val="00F82DBE"/>
    <w:rsid w:val="00F831CD"/>
    <w:rsid w:val="00F839B0"/>
    <w:rsid w:val="00F841CC"/>
    <w:rsid w:val="00F84A80"/>
    <w:rsid w:val="00F84AC0"/>
    <w:rsid w:val="00F84B96"/>
    <w:rsid w:val="00F84D63"/>
    <w:rsid w:val="00F850F9"/>
    <w:rsid w:val="00F85CB9"/>
    <w:rsid w:val="00F85FA3"/>
    <w:rsid w:val="00F8625D"/>
    <w:rsid w:val="00F864B0"/>
    <w:rsid w:val="00F86583"/>
    <w:rsid w:val="00F8661F"/>
    <w:rsid w:val="00F86843"/>
    <w:rsid w:val="00F86965"/>
    <w:rsid w:val="00F870EE"/>
    <w:rsid w:val="00F871C1"/>
    <w:rsid w:val="00F87C7C"/>
    <w:rsid w:val="00F87FEB"/>
    <w:rsid w:val="00F902F8"/>
    <w:rsid w:val="00F90659"/>
    <w:rsid w:val="00F908BD"/>
    <w:rsid w:val="00F90EAE"/>
    <w:rsid w:val="00F91017"/>
    <w:rsid w:val="00F914A6"/>
    <w:rsid w:val="00F915C3"/>
    <w:rsid w:val="00F917F0"/>
    <w:rsid w:val="00F91A09"/>
    <w:rsid w:val="00F92129"/>
    <w:rsid w:val="00F9283B"/>
    <w:rsid w:val="00F928BD"/>
    <w:rsid w:val="00F929B5"/>
    <w:rsid w:val="00F92E31"/>
    <w:rsid w:val="00F92F6F"/>
    <w:rsid w:val="00F9330C"/>
    <w:rsid w:val="00F93DB3"/>
    <w:rsid w:val="00F9403E"/>
    <w:rsid w:val="00F94462"/>
    <w:rsid w:val="00F94C31"/>
    <w:rsid w:val="00F94D9A"/>
    <w:rsid w:val="00F94EC4"/>
    <w:rsid w:val="00F94FCF"/>
    <w:rsid w:val="00F95086"/>
    <w:rsid w:val="00F95106"/>
    <w:rsid w:val="00F956AD"/>
    <w:rsid w:val="00F95B8E"/>
    <w:rsid w:val="00F95D57"/>
    <w:rsid w:val="00F96100"/>
    <w:rsid w:val="00F9626F"/>
    <w:rsid w:val="00F964E4"/>
    <w:rsid w:val="00F9662C"/>
    <w:rsid w:val="00F9678F"/>
    <w:rsid w:val="00F96831"/>
    <w:rsid w:val="00F96B1C"/>
    <w:rsid w:val="00F9744B"/>
    <w:rsid w:val="00F9766A"/>
    <w:rsid w:val="00F9794B"/>
    <w:rsid w:val="00F97BD8"/>
    <w:rsid w:val="00F97C24"/>
    <w:rsid w:val="00FA03DB"/>
    <w:rsid w:val="00FA0637"/>
    <w:rsid w:val="00FA087E"/>
    <w:rsid w:val="00FA0D28"/>
    <w:rsid w:val="00FA0F02"/>
    <w:rsid w:val="00FA0F47"/>
    <w:rsid w:val="00FA2BCA"/>
    <w:rsid w:val="00FA2D60"/>
    <w:rsid w:val="00FA32EA"/>
    <w:rsid w:val="00FA3508"/>
    <w:rsid w:val="00FA3611"/>
    <w:rsid w:val="00FA394E"/>
    <w:rsid w:val="00FA3B2A"/>
    <w:rsid w:val="00FA3C6C"/>
    <w:rsid w:val="00FA3DFD"/>
    <w:rsid w:val="00FA42E7"/>
    <w:rsid w:val="00FA46C7"/>
    <w:rsid w:val="00FA48F3"/>
    <w:rsid w:val="00FA4C59"/>
    <w:rsid w:val="00FA4C85"/>
    <w:rsid w:val="00FA4CA3"/>
    <w:rsid w:val="00FA4CFB"/>
    <w:rsid w:val="00FA4D32"/>
    <w:rsid w:val="00FA5630"/>
    <w:rsid w:val="00FA5684"/>
    <w:rsid w:val="00FA5ADC"/>
    <w:rsid w:val="00FA5F5D"/>
    <w:rsid w:val="00FA62D7"/>
    <w:rsid w:val="00FA63E7"/>
    <w:rsid w:val="00FA650B"/>
    <w:rsid w:val="00FA65F2"/>
    <w:rsid w:val="00FA6611"/>
    <w:rsid w:val="00FA688D"/>
    <w:rsid w:val="00FA6F8C"/>
    <w:rsid w:val="00FA71D6"/>
    <w:rsid w:val="00FA72AB"/>
    <w:rsid w:val="00FA72CC"/>
    <w:rsid w:val="00FA7697"/>
    <w:rsid w:val="00FA7C29"/>
    <w:rsid w:val="00FA7D25"/>
    <w:rsid w:val="00FB0174"/>
    <w:rsid w:val="00FB0A86"/>
    <w:rsid w:val="00FB0F07"/>
    <w:rsid w:val="00FB12A0"/>
    <w:rsid w:val="00FB16DC"/>
    <w:rsid w:val="00FB1875"/>
    <w:rsid w:val="00FB1C79"/>
    <w:rsid w:val="00FB1CDF"/>
    <w:rsid w:val="00FB230C"/>
    <w:rsid w:val="00FB243E"/>
    <w:rsid w:val="00FB2539"/>
    <w:rsid w:val="00FB2C2F"/>
    <w:rsid w:val="00FB2D07"/>
    <w:rsid w:val="00FB2D0B"/>
    <w:rsid w:val="00FB2D24"/>
    <w:rsid w:val="00FB3075"/>
    <w:rsid w:val="00FB311B"/>
    <w:rsid w:val="00FB32E4"/>
    <w:rsid w:val="00FB3441"/>
    <w:rsid w:val="00FB381A"/>
    <w:rsid w:val="00FB3A00"/>
    <w:rsid w:val="00FB3B9D"/>
    <w:rsid w:val="00FB3D6F"/>
    <w:rsid w:val="00FB4317"/>
    <w:rsid w:val="00FB468E"/>
    <w:rsid w:val="00FB498A"/>
    <w:rsid w:val="00FB4C08"/>
    <w:rsid w:val="00FB4FF8"/>
    <w:rsid w:val="00FB56C9"/>
    <w:rsid w:val="00FB56E7"/>
    <w:rsid w:val="00FB5810"/>
    <w:rsid w:val="00FB587D"/>
    <w:rsid w:val="00FB5938"/>
    <w:rsid w:val="00FB599C"/>
    <w:rsid w:val="00FB5BC9"/>
    <w:rsid w:val="00FB5F36"/>
    <w:rsid w:val="00FB63D8"/>
    <w:rsid w:val="00FB646A"/>
    <w:rsid w:val="00FB68AD"/>
    <w:rsid w:val="00FB699B"/>
    <w:rsid w:val="00FB6AE4"/>
    <w:rsid w:val="00FB7271"/>
    <w:rsid w:val="00FB7547"/>
    <w:rsid w:val="00FB7583"/>
    <w:rsid w:val="00FB75BD"/>
    <w:rsid w:val="00FB7AC8"/>
    <w:rsid w:val="00FC05E6"/>
    <w:rsid w:val="00FC1170"/>
    <w:rsid w:val="00FC1534"/>
    <w:rsid w:val="00FC1C2B"/>
    <w:rsid w:val="00FC1E8E"/>
    <w:rsid w:val="00FC25A5"/>
    <w:rsid w:val="00FC290E"/>
    <w:rsid w:val="00FC33BF"/>
    <w:rsid w:val="00FC383B"/>
    <w:rsid w:val="00FC4290"/>
    <w:rsid w:val="00FC4D4E"/>
    <w:rsid w:val="00FC504D"/>
    <w:rsid w:val="00FC527B"/>
    <w:rsid w:val="00FC5971"/>
    <w:rsid w:val="00FC5DF0"/>
    <w:rsid w:val="00FC5ED4"/>
    <w:rsid w:val="00FC6610"/>
    <w:rsid w:val="00FC6B06"/>
    <w:rsid w:val="00FC6E3D"/>
    <w:rsid w:val="00FC7065"/>
    <w:rsid w:val="00FC789C"/>
    <w:rsid w:val="00FC78C1"/>
    <w:rsid w:val="00FC7997"/>
    <w:rsid w:val="00FC7CD2"/>
    <w:rsid w:val="00FD074A"/>
    <w:rsid w:val="00FD0DD2"/>
    <w:rsid w:val="00FD0E2F"/>
    <w:rsid w:val="00FD124F"/>
    <w:rsid w:val="00FD1ED9"/>
    <w:rsid w:val="00FD208C"/>
    <w:rsid w:val="00FD2119"/>
    <w:rsid w:val="00FD2366"/>
    <w:rsid w:val="00FD27A4"/>
    <w:rsid w:val="00FD2DB1"/>
    <w:rsid w:val="00FD2E59"/>
    <w:rsid w:val="00FD3037"/>
    <w:rsid w:val="00FD31F3"/>
    <w:rsid w:val="00FD334D"/>
    <w:rsid w:val="00FD3551"/>
    <w:rsid w:val="00FD3887"/>
    <w:rsid w:val="00FD3DA1"/>
    <w:rsid w:val="00FD3E86"/>
    <w:rsid w:val="00FD404C"/>
    <w:rsid w:val="00FD41B9"/>
    <w:rsid w:val="00FD4D33"/>
    <w:rsid w:val="00FD4F55"/>
    <w:rsid w:val="00FD515E"/>
    <w:rsid w:val="00FD5582"/>
    <w:rsid w:val="00FD596E"/>
    <w:rsid w:val="00FD5E2B"/>
    <w:rsid w:val="00FD5E7F"/>
    <w:rsid w:val="00FD65F0"/>
    <w:rsid w:val="00FD68A8"/>
    <w:rsid w:val="00FD695D"/>
    <w:rsid w:val="00FD6DC5"/>
    <w:rsid w:val="00FD7B74"/>
    <w:rsid w:val="00FD7E5D"/>
    <w:rsid w:val="00FE0A1C"/>
    <w:rsid w:val="00FE0A51"/>
    <w:rsid w:val="00FE0B36"/>
    <w:rsid w:val="00FE0DCA"/>
    <w:rsid w:val="00FE17C6"/>
    <w:rsid w:val="00FE198C"/>
    <w:rsid w:val="00FE1A78"/>
    <w:rsid w:val="00FE1BD2"/>
    <w:rsid w:val="00FE1E32"/>
    <w:rsid w:val="00FE1FBE"/>
    <w:rsid w:val="00FE234A"/>
    <w:rsid w:val="00FE240C"/>
    <w:rsid w:val="00FE2C7E"/>
    <w:rsid w:val="00FE2EF4"/>
    <w:rsid w:val="00FE2F6F"/>
    <w:rsid w:val="00FE36BC"/>
    <w:rsid w:val="00FE387E"/>
    <w:rsid w:val="00FE3FA6"/>
    <w:rsid w:val="00FE4454"/>
    <w:rsid w:val="00FE4DDF"/>
    <w:rsid w:val="00FE4F17"/>
    <w:rsid w:val="00FE5527"/>
    <w:rsid w:val="00FE59D0"/>
    <w:rsid w:val="00FE5B41"/>
    <w:rsid w:val="00FE5B69"/>
    <w:rsid w:val="00FE63DD"/>
    <w:rsid w:val="00FE65CB"/>
    <w:rsid w:val="00FE6B6D"/>
    <w:rsid w:val="00FE6D25"/>
    <w:rsid w:val="00FE7784"/>
    <w:rsid w:val="00FE7827"/>
    <w:rsid w:val="00FF051D"/>
    <w:rsid w:val="00FF07C0"/>
    <w:rsid w:val="00FF0800"/>
    <w:rsid w:val="00FF09F6"/>
    <w:rsid w:val="00FF0A71"/>
    <w:rsid w:val="00FF0F91"/>
    <w:rsid w:val="00FF1071"/>
    <w:rsid w:val="00FF13DD"/>
    <w:rsid w:val="00FF1645"/>
    <w:rsid w:val="00FF18C3"/>
    <w:rsid w:val="00FF1ED7"/>
    <w:rsid w:val="00FF1F5E"/>
    <w:rsid w:val="00FF2284"/>
    <w:rsid w:val="00FF24C0"/>
    <w:rsid w:val="00FF25D6"/>
    <w:rsid w:val="00FF2733"/>
    <w:rsid w:val="00FF293E"/>
    <w:rsid w:val="00FF2F77"/>
    <w:rsid w:val="00FF36EA"/>
    <w:rsid w:val="00FF389C"/>
    <w:rsid w:val="00FF3C88"/>
    <w:rsid w:val="00FF4964"/>
    <w:rsid w:val="00FF49CC"/>
    <w:rsid w:val="00FF4A16"/>
    <w:rsid w:val="00FF4A4D"/>
    <w:rsid w:val="00FF4CF9"/>
    <w:rsid w:val="00FF4E54"/>
    <w:rsid w:val="00FF4F0D"/>
    <w:rsid w:val="00FF577A"/>
    <w:rsid w:val="00FF57B2"/>
    <w:rsid w:val="00FF5B01"/>
    <w:rsid w:val="00FF5B71"/>
    <w:rsid w:val="00FF5C7E"/>
    <w:rsid w:val="00FF5C8B"/>
    <w:rsid w:val="00FF6306"/>
    <w:rsid w:val="00FF6B0B"/>
    <w:rsid w:val="00FF6ED4"/>
    <w:rsid w:val="00FF7377"/>
    <w:rsid w:val="00FF74FB"/>
    <w:rsid w:val="00FF76E4"/>
    <w:rsid w:val="00FF7918"/>
    <w:rsid w:val="00FF7FB4"/>
  </w:rsids>
  <m:mathPr>
    <m:mathFont m:val="Cambria Math"/>
    <m:brkBin m:val="before"/>
    <m:brkBinSub m:val="--"/>
    <m:smallFrac m:val="0"/>
    <m:dispDef/>
    <m:lMargin m:val="0"/>
    <m:rMargin m:val="0"/>
    <m:defJc m:val="centerGroup"/>
    <m:wrapIndent m:val="1440"/>
    <m:intLim m:val="subSup"/>
    <m:naryLim m:val="undOvr"/>
  </m:mathPr>
  <w:themeFontLang w:val="en-CN"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0983C5"/>
  <w15:chartTrackingRefBased/>
  <w15:docId w15:val="{CB0CD5A4-E286-5E43-8FAB-E8CA6C9C5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CN"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5DF0"/>
    <w:pPr>
      <w:overflowPunct w:val="0"/>
      <w:autoSpaceDE w:val="0"/>
      <w:autoSpaceDN w:val="0"/>
      <w:adjustRightInd w:val="0"/>
      <w:spacing w:after="180"/>
    </w:pPr>
    <w:rPr>
      <w:color w:val="000000"/>
      <w:lang w:val="en-US"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
    <w:basedOn w:val="Heading3"/>
    <w:next w:val="Normal"/>
    <w:qFormat/>
    <w:pPr>
      <w:outlineLvl w:val="3"/>
    </w:pPr>
    <w:rPr>
      <w:sz w:val="24"/>
    </w:rPr>
  </w:style>
  <w:style w:type="paragraph" w:styleId="Heading5">
    <w:name w:val="heading 5"/>
    <w:basedOn w:val="Heading4"/>
    <w:next w:val="Normal"/>
    <w:qFormat/>
    <w:pPr>
      <w:outlineLvl w:val="4"/>
    </w:pPr>
    <w:rPr>
      <w:sz w:val="22"/>
    </w:rPr>
  </w:style>
  <w:style w:type="paragraph" w:styleId="Heading6">
    <w:name w:val="heading 6"/>
    <w:basedOn w:val="H6"/>
    <w:next w:val="Normal"/>
    <w:qFormat/>
    <w:pPr>
      <w:ind w:left="0" w:firstLine="0"/>
      <w:outlineLvl w:val="5"/>
    </w:pPr>
    <w:rPr>
      <w:b w:val="0"/>
      <w:sz w:val="20"/>
    </w:rPr>
  </w:style>
  <w:style w:type="paragraph" w:styleId="Heading7">
    <w:name w:val="heading 7"/>
    <w:basedOn w:val="H6"/>
    <w:next w:val="Normal"/>
    <w:qFormat/>
    <w:pPr>
      <w:ind w:left="0" w:firstLine="0"/>
      <w:outlineLvl w:val="6"/>
    </w:pPr>
    <w:rPr>
      <w:b w:val="0"/>
      <w:sz w:val="20"/>
    </w:rPr>
  </w:style>
  <w:style w:type="paragraph" w:styleId="Heading8">
    <w:name w:val="heading 8"/>
    <w:basedOn w:val="Heading1"/>
    <w:next w:val="Normal"/>
    <w:qFormat/>
    <w:p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lang w:val="en-US"/>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rsid w:val="00F92129"/>
    <w:pPr>
      <w:numPr>
        <w:numId w:val="2"/>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eastAsia="en-US"/>
    </w:rPr>
  </w:style>
  <w:style w:type="character" w:customStyle="1" w:styleId="CRCoverPageZchn">
    <w:name w:val="CR Cover Page Zchn"/>
    <w:link w:val="CRCoverPage"/>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basedOn w:val="TableNormal"/>
    <w:qFormat/>
    <w:rsid w:val="007A1C9E"/>
    <w:pPr>
      <w:spacing w:after="200" w:line="276" w:lineRule="auto"/>
    </w:pPr>
    <w:rPr>
      <w:rFonts w:eastAsia="MS Mincho"/>
      <w:lang w:val="it-I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qFormat/>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rsid w:val="005D2DD9"/>
    <w:rPr>
      <w:b/>
      <w:bCs/>
      <w:color w:val="000000"/>
      <w:lang w:val="en-GB" w:eastAsia="ja-JP"/>
    </w:rPr>
  </w:style>
  <w:style w:type="character" w:customStyle="1" w:styleId="B1Zchn">
    <w:name w:val="B1 Zchn"/>
    <w:uiPriority w:val="99"/>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qFormat/>
    <w:rsid w:val="0075785A"/>
  </w:style>
  <w:style w:type="paragraph" w:customStyle="1" w:styleId="Agreement">
    <w:name w:val="Agreement"/>
    <w:basedOn w:val="Normal"/>
    <w:next w:val="Doc-text2"/>
    <w:qFormat/>
    <w:rsid w:val="006C0727"/>
    <w:pPr>
      <w:numPr>
        <w:numId w:val="3"/>
      </w:numPr>
      <w:tabs>
        <w:tab w:val="clear" w:pos="2250"/>
        <w:tab w:val="num" w:pos="1980"/>
      </w:tabs>
      <w:overflowPunct/>
      <w:autoSpaceDE/>
      <w:autoSpaceDN/>
      <w:adjustRightInd/>
      <w:spacing w:before="60" w:after="0"/>
      <w:ind w:left="198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4"/>
      </w:numPr>
      <w:tabs>
        <w:tab w:val="clear" w:pos="360"/>
      </w:tabs>
      <w:overflowPunct/>
      <w:autoSpaceDE/>
      <w:autoSpaceDN/>
      <w:adjustRightInd/>
      <w:ind w:left="568" w:hanging="284"/>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5"/>
      </w:numPr>
      <w:overflowPunct/>
      <w:adjustRightInd/>
      <w:snapToGrid w:val="0"/>
      <w:spacing w:after="60"/>
    </w:pPr>
    <w:rPr>
      <w:color w:val="auto"/>
      <w:szCs w:val="16"/>
      <w:lang w:eastAsia="en-US"/>
    </w:rPr>
  </w:style>
  <w:style w:type="character" w:customStyle="1" w:styleId="CommentTextChar">
    <w:name w:val="Comment Text Char"/>
    <w:link w:val="CommentText"/>
    <w:rsid w:val="00C15BC5"/>
    <w:rPr>
      <w:color w:val="000000"/>
      <w:lang w:eastAsia="ja-JP"/>
    </w:rPr>
  </w:style>
  <w:style w:type="character" w:customStyle="1" w:styleId="NOChar">
    <w:name w:val="NO Char"/>
    <w:link w:val="NO"/>
    <w:locked/>
    <w:rsid w:val="000A0E06"/>
    <w:rPr>
      <w:rFonts w:eastAsia="Times New Roman"/>
      <w:color w:val="000000"/>
      <w:lang w:eastAsia="ja-JP"/>
    </w:rPr>
  </w:style>
  <w:style w:type="character" w:styleId="Emphasis">
    <w:name w:val="Emphasis"/>
    <w:uiPriority w:val="20"/>
    <w:qFormat/>
    <w:rsid w:val="00CF63B3"/>
    <w:rPr>
      <w:i/>
      <w:iCs/>
    </w:rPr>
  </w:style>
  <w:style w:type="paragraph" w:customStyle="1" w:styleId="Proposal">
    <w:name w:val="Proposal"/>
    <w:basedOn w:val="BodyText"/>
    <w:rsid w:val="0051239C"/>
    <w:pPr>
      <w:numPr>
        <w:numId w:val="6"/>
      </w:numPr>
      <w:tabs>
        <w:tab w:val="clear" w:pos="10574"/>
        <w:tab w:val="left" w:pos="1701"/>
        <w:tab w:val="num" w:pos="2834"/>
      </w:tabs>
      <w:ind w:left="1701" w:hanging="1701"/>
      <w:jc w:val="both"/>
      <w:textAlignment w:val="baseline"/>
    </w:pPr>
    <w:rPr>
      <w:rFonts w:ascii="Arial" w:eastAsia="Times New Roman" w:hAnsi="Arial"/>
      <w:b/>
      <w:bCs/>
      <w:color w:val="auto"/>
      <w:lang w:val="en-GB" w:eastAsia="zh-CN"/>
    </w:rPr>
  </w:style>
  <w:style w:type="character" w:customStyle="1" w:styleId="maintextChar">
    <w:name w:val="main text Char"/>
    <w:link w:val="maintext"/>
    <w:qFormat/>
    <w:locked/>
    <w:rsid w:val="000073EA"/>
    <w:rPr>
      <w:rFonts w:ascii="Calibri" w:eastAsia="Malgun Gothic" w:hAnsi="Calibri" w:cs="Batang"/>
      <w:sz w:val="22"/>
      <w:szCs w:val="22"/>
      <w:lang w:eastAsia="ko-KR"/>
    </w:rPr>
  </w:style>
  <w:style w:type="paragraph" w:customStyle="1" w:styleId="maintext">
    <w:name w:val="main text"/>
    <w:basedOn w:val="Normal"/>
    <w:link w:val="maintextChar"/>
    <w:qFormat/>
    <w:rsid w:val="000073EA"/>
    <w:pPr>
      <w:overflowPunct/>
      <w:autoSpaceDE/>
      <w:autoSpaceDN/>
      <w:adjustRightInd/>
      <w:spacing w:before="60" w:after="60" w:line="288" w:lineRule="auto"/>
      <w:ind w:firstLineChars="200" w:firstLine="200"/>
      <w:jc w:val="both"/>
    </w:pPr>
    <w:rPr>
      <w:rFonts w:ascii="Calibri" w:eastAsia="Malgun Gothic" w:hAnsi="Calibri" w:cs="Batang"/>
      <w:color w:val="auto"/>
      <w:sz w:val="22"/>
      <w:szCs w:val="22"/>
      <w:lang w:val="en-CN" w:eastAsia="ko-KR"/>
    </w:rPr>
  </w:style>
  <w:style w:type="paragraph" w:styleId="Revision">
    <w:name w:val="Revision"/>
    <w:hidden/>
    <w:uiPriority w:val="99"/>
    <w:semiHidden/>
    <w:rsid w:val="007C517B"/>
    <w:rPr>
      <w:color w:val="000000"/>
      <w:lang w:val="en-US" w:eastAsia="ja-JP"/>
    </w:rPr>
  </w:style>
  <w:style w:type="numbering" w:customStyle="1" w:styleId="CurrentList1">
    <w:name w:val="Current List1"/>
    <w:uiPriority w:val="99"/>
    <w:rsid w:val="0011003B"/>
    <w:pPr>
      <w:numPr>
        <w:numId w:val="26"/>
      </w:numPr>
    </w:pPr>
  </w:style>
  <w:style w:type="character" w:customStyle="1" w:styleId="apple-converted-space">
    <w:name w:val="apple-converted-space"/>
    <w:basedOn w:val="DefaultParagraphFont"/>
    <w:rsid w:val="009257BD"/>
  </w:style>
  <w:style w:type="paragraph" w:customStyle="1" w:styleId="0Maintext">
    <w:name w:val="0 Main text"/>
    <w:basedOn w:val="Normal"/>
    <w:link w:val="0MaintextChar"/>
    <w:qFormat/>
    <w:rsid w:val="00EB1F76"/>
    <w:pPr>
      <w:overflowPunct/>
      <w:autoSpaceDE/>
      <w:autoSpaceDN/>
      <w:adjustRightInd/>
      <w:spacing w:after="100" w:afterAutospacing="1" w:line="288" w:lineRule="auto"/>
      <w:ind w:firstLine="360"/>
      <w:jc w:val="both"/>
    </w:pPr>
    <w:rPr>
      <w:rFonts w:eastAsia="Times New Roman" w:cs="Batang"/>
      <w:color w:val="auto"/>
      <w:lang w:val="en-GB" w:eastAsia="en-US"/>
    </w:rPr>
  </w:style>
  <w:style w:type="character" w:customStyle="1" w:styleId="0MaintextChar">
    <w:name w:val="0 Main text Char"/>
    <w:basedOn w:val="DefaultParagraphFont"/>
    <w:link w:val="0Maintext"/>
    <w:rsid w:val="00EB1F76"/>
    <w:rPr>
      <w:rFonts w:eastAsia="Times New Roman"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7347">
      <w:bodyDiv w:val="1"/>
      <w:marLeft w:val="0"/>
      <w:marRight w:val="0"/>
      <w:marTop w:val="0"/>
      <w:marBottom w:val="0"/>
      <w:divBdr>
        <w:top w:val="none" w:sz="0" w:space="0" w:color="auto"/>
        <w:left w:val="none" w:sz="0" w:space="0" w:color="auto"/>
        <w:bottom w:val="none" w:sz="0" w:space="0" w:color="auto"/>
        <w:right w:val="none" w:sz="0" w:space="0" w:color="auto"/>
      </w:divBdr>
    </w:div>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26301151">
      <w:bodyDiv w:val="1"/>
      <w:marLeft w:val="0"/>
      <w:marRight w:val="0"/>
      <w:marTop w:val="0"/>
      <w:marBottom w:val="0"/>
      <w:divBdr>
        <w:top w:val="none" w:sz="0" w:space="0" w:color="auto"/>
        <w:left w:val="none" w:sz="0" w:space="0" w:color="auto"/>
        <w:bottom w:val="none" w:sz="0" w:space="0" w:color="auto"/>
        <w:right w:val="none" w:sz="0" w:space="0" w:color="auto"/>
      </w:divBdr>
    </w:div>
    <w:div w:id="40254274">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4576600">
      <w:bodyDiv w:val="1"/>
      <w:marLeft w:val="0"/>
      <w:marRight w:val="0"/>
      <w:marTop w:val="0"/>
      <w:marBottom w:val="0"/>
      <w:divBdr>
        <w:top w:val="none" w:sz="0" w:space="0" w:color="auto"/>
        <w:left w:val="none" w:sz="0" w:space="0" w:color="auto"/>
        <w:bottom w:val="none" w:sz="0" w:space="0" w:color="auto"/>
        <w:right w:val="none" w:sz="0" w:space="0" w:color="auto"/>
      </w:divBdr>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16598875">
      <w:bodyDiv w:val="1"/>
      <w:marLeft w:val="0"/>
      <w:marRight w:val="0"/>
      <w:marTop w:val="0"/>
      <w:marBottom w:val="0"/>
      <w:divBdr>
        <w:top w:val="none" w:sz="0" w:space="0" w:color="auto"/>
        <w:left w:val="none" w:sz="0" w:space="0" w:color="auto"/>
        <w:bottom w:val="none" w:sz="0" w:space="0" w:color="auto"/>
        <w:right w:val="none" w:sz="0" w:space="0" w:color="auto"/>
      </w:divBdr>
      <w:divsChild>
        <w:div w:id="21458067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5371520">
              <w:marLeft w:val="0"/>
              <w:marRight w:val="0"/>
              <w:marTop w:val="0"/>
              <w:marBottom w:val="0"/>
              <w:divBdr>
                <w:top w:val="none" w:sz="0" w:space="0" w:color="auto"/>
                <w:left w:val="none" w:sz="0" w:space="0" w:color="auto"/>
                <w:bottom w:val="none" w:sz="0" w:space="0" w:color="auto"/>
                <w:right w:val="none" w:sz="0" w:space="0" w:color="auto"/>
              </w:divBdr>
              <w:divsChild>
                <w:div w:id="1875262785">
                  <w:marLeft w:val="0"/>
                  <w:marRight w:val="0"/>
                  <w:marTop w:val="0"/>
                  <w:marBottom w:val="0"/>
                  <w:divBdr>
                    <w:top w:val="none" w:sz="0" w:space="0" w:color="auto"/>
                    <w:left w:val="none" w:sz="0" w:space="0" w:color="auto"/>
                    <w:bottom w:val="none" w:sz="0" w:space="0" w:color="auto"/>
                    <w:right w:val="none" w:sz="0" w:space="0" w:color="auto"/>
                  </w:divBdr>
                  <w:divsChild>
                    <w:div w:id="1261765775">
                      <w:marLeft w:val="0"/>
                      <w:marRight w:val="0"/>
                      <w:marTop w:val="0"/>
                      <w:marBottom w:val="0"/>
                      <w:divBdr>
                        <w:top w:val="none" w:sz="0" w:space="0" w:color="auto"/>
                        <w:left w:val="none" w:sz="0" w:space="0" w:color="auto"/>
                        <w:bottom w:val="none" w:sz="0" w:space="0" w:color="auto"/>
                        <w:right w:val="none" w:sz="0" w:space="0" w:color="auto"/>
                      </w:divBdr>
                    </w:div>
                    <w:div w:id="203877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35869583">
      <w:bodyDiv w:val="1"/>
      <w:marLeft w:val="0"/>
      <w:marRight w:val="0"/>
      <w:marTop w:val="0"/>
      <w:marBottom w:val="0"/>
      <w:divBdr>
        <w:top w:val="none" w:sz="0" w:space="0" w:color="auto"/>
        <w:left w:val="none" w:sz="0" w:space="0" w:color="auto"/>
        <w:bottom w:val="none" w:sz="0" w:space="0" w:color="auto"/>
        <w:right w:val="none" w:sz="0" w:space="0" w:color="auto"/>
      </w:divBdr>
      <w:divsChild>
        <w:div w:id="1669211062">
          <w:marLeft w:val="274"/>
          <w:marRight w:val="0"/>
          <w:marTop w:val="240"/>
          <w:marBottom w:val="0"/>
          <w:divBdr>
            <w:top w:val="none" w:sz="0" w:space="0" w:color="auto"/>
            <w:left w:val="none" w:sz="0" w:space="0" w:color="auto"/>
            <w:bottom w:val="none" w:sz="0" w:space="0" w:color="auto"/>
            <w:right w:val="none" w:sz="0" w:space="0" w:color="auto"/>
          </w:divBdr>
        </w:div>
      </w:divsChild>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53966508">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78019674">
      <w:bodyDiv w:val="1"/>
      <w:marLeft w:val="0"/>
      <w:marRight w:val="0"/>
      <w:marTop w:val="0"/>
      <w:marBottom w:val="0"/>
      <w:divBdr>
        <w:top w:val="none" w:sz="0" w:space="0" w:color="auto"/>
        <w:left w:val="none" w:sz="0" w:space="0" w:color="auto"/>
        <w:bottom w:val="none" w:sz="0" w:space="0" w:color="auto"/>
        <w:right w:val="none" w:sz="0" w:space="0" w:color="auto"/>
      </w:divBdr>
      <w:divsChild>
        <w:div w:id="1429891463">
          <w:marLeft w:val="533"/>
          <w:marRight w:val="0"/>
          <w:marTop w:val="0"/>
          <w:marBottom w:val="0"/>
          <w:divBdr>
            <w:top w:val="none" w:sz="0" w:space="0" w:color="auto"/>
            <w:left w:val="none" w:sz="0" w:space="0" w:color="auto"/>
            <w:bottom w:val="none" w:sz="0" w:space="0" w:color="auto"/>
            <w:right w:val="none" w:sz="0" w:space="0" w:color="auto"/>
          </w:divBdr>
        </w:div>
      </w:divsChild>
    </w:div>
    <w:div w:id="398329241">
      <w:bodyDiv w:val="1"/>
      <w:marLeft w:val="0"/>
      <w:marRight w:val="0"/>
      <w:marTop w:val="0"/>
      <w:marBottom w:val="0"/>
      <w:divBdr>
        <w:top w:val="none" w:sz="0" w:space="0" w:color="auto"/>
        <w:left w:val="none" w:sz="0" w:space="0" w:color="auto"/>
        <w:bottom w:val="none" w:sz="0" w:space="0" w:color="auto"/>
        <w:right w:val="none" w:sz="0" w:space="0" w:color="auto"/>
      </w:divBdr>
    </w:div>
    <w:div w:id="409543051">
      <w:bodyDiv w:val="1"/>
      <w:marLeft w:val="0"/>
      <w:marRight w:val="0"/>
      <w:marTop w:val="0"/>
      <w:marBottom w:val="0"/>
      <w:divBdr>
        <w:top w:val="none" w:sz="0" w:space="0" w:color="auto"/>
        <w:left w:val="none" w:sz="0" w:space="0" w:color="auto"/>
        <w:bottom w:val="none" w:sz="0" w:space="0" w:color="auto"/>
        <w:right w:val="none" w:sz="0" w:space="0" w:color="auto"/>
      </w:divBdr>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59230580">
      <w:bodyDiv w:val="1"/>
      <w:marLeft w:val="0"/>
      <w:marRight w:val="0"/>
      <w:marTop w:val="0"/>
      <w:marBottom w:val="0"/>
      <w:divBdr>
        <w:top w:val="none" w:sz="0" w:space="0" w:color="auto"/>
        <w:left w:val="none" w:sz="0" w:space="0" w:color="auto"/>
        <w:bottom w:val="none" w:sz="0" w:space="0" w:color="auto"/>
        <w:right w:val="none" w:sz="0" w:space="0" w:color="auto"/>
      </w:divBdr>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30143765">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37806683">
      <w:bodyDiv w:val="1"/>
      <w:marLeft w:val="0"/>
      <w:marRight w:val="0"/>
      <w:marTop w:val="0"/>
      <w:marBottom w:val="0"/>
      <w:divBdr>
        <w:top w:val="none" w:sz="0" w:space="0" w:color="auto"/>
        <w:left w:val="none" w:sz="0" w:space="0" w:color="auto"/>
        <w:bottom w:val="none" w:sz="0" w:space="0" w:color="auto"/>
        <w:right w:val="none" w:sz="0" w:space="0" w:color="auto"/>
      </w:divBdr>
      <w:divsChild>
        <w:div w:id="1098604498">
          <w:marLeft w:val="1080"/>
          <w:marRight w:val="0"/>
          <w:marTop w:val="0"/>
          <w:marBottom w:val="0"/>
          <w:divBdr>
            <w:top w:val="none" w:sz="0" w:space="0" w:color="auto"/>
            <w:left w:val="none" w:sz="0" w:space="0" w:color="auto"/>
            <w:bottom w:val="none" w:sz="0" w:space="0" w:color="auto"/>
            <w:right w:val="none" w:sz="0" w:space="0" w:color="auto"/>
          </w:divBdr>
        </w:div>
        <w:div w:id="1337343872">
          <w:marLeft w:val="806"/>
          <w:marRight w:val="0"/>
          <w:marTop w:val="120"/>
          <w:marBottom w:val="0"/>
          <w:divBdr>
            <w:top w:val="none" w:sz="0" w:space="0" w:color="auto"/>
            <w:left w:val="none" w:sz="0" w:space="0" w:color="auto"/>
            <w:bottom w:val="none" w:sz="0" w:space="0" w:color="auto"/>
            <w:right w:val="none" w:sz="0" w:space="0" w:color="auto"/>
          </w:divBdr>
        </w:div>
        <w:div w:id="1756633948">
          <w:marLeft w:val="1080"/>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4751547">
      <w:bodyDiv w:val="1"/>
      <w:marLeft w:val="0"/>
      <w:marRight w:val="0"/>
      <w:marTop w:val="0"/>
      <w:marBottom w:val="0"/>
      <w:divBdr>
        <w:top w:val="none" w:sz="0" w:space="0" w:color="auto"/>
        <w:left w:val="none" w:sz="0" w:space="0" w:color="auto"/>
        <w:bottom w:val="none" w:sz="0" w:space="0" w:color="auto"/>
        <w:right w:val="none" w:sz="0" w:space="0" w:color="auto"/>
      </w:divBdr>
      <w:divsChild>
        <w:div w:id="293491245">
          <w:marLeft w:val="274"/>
          <w:marRight w:val="0"/>
          <w:marTop w:val="24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25034062">
      <w:bodyDiv w:val="1"/>
      <w:marLeft w:val="0"/>
      <w:marRight w:val="0"/>
      <w:marTop w:val="0"/>
      <w:marBottom w:val="0"/>
      <w:divBdr>
        <w:top w:val="none" w:sz="0" w:space="0" w:color="auto"/>
        <w:left w:val="none" w:sz="0" w:space="0" w:color="auto"/>
        <w:bottom w:val="none" w:sz="0" w:space="0" w:color="auto"/>
        <w:right w:val="none" w:sz="0" w:space="0" w:color="auto"/>
      </w:divBdr>
      <w:divsChild>
        <w:div w:id="451633537">
          <w:marLeft w:val="0"/>
          <w:marRight w:val="0"/>
          <w:marTop w:val="0"/>
          <w:marBottom w:val="0"/>
          <w:divBdr>
            <w:top w:val="none" w:sz="0" w:space="0" w:color="auto"/>
            <w:left w:val="none" w:sz="0" w:space="0" w:color="auto"/>
            <w:bottom w:val="none" w:sz="0" w:space="0" w:color="auto"/>
            <w:right w:val="none" w:sz="0" w:space="0" w:color="auto"/>
          </w:divBdr>
          <w:divsChild>
            <w:div w:id="214781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7235252">
                  <w:marLeft w:val="0"/>
                  <w:marRight w:val="0"/>
                  <w:marTop w:val="0"/>
                  <w:marBottom w:val="0"/>
                  <w:divBdr>
                    <w:top w:val="none" w:sz="0" w:space="0" w:color="auto"/>
                    <w:left w:val="none" w:sz="0" w:space="0" w:color="auto"/>
                    <w:bottom w:val="none" w:sz="0" w:space="0" w:color="auto"/>
                    <w:right w:val="none" w:sz="0" w:space="0" w:color="auto"/>
                  </w:divBdr>
                  <w:divsChild>
                    <w:div w:id="554582360">
                      <w:marLeft w:val="0"/>
                      <w:marRight w:val="0"/>
                      <w:marTop w:val="0"/>
                      <w:marBottom w:val="0"/>
                      <w:divBdr>
                        <w:top w:val="none" w:sz="0" w:space="0" w:color="auto"/>
                        <w:left w:val="none" w:sz="0" w:space="0" w:color="auto"/>
                        <w:bottom w:val="none" w:sz="0" w:space="0" w:color="auto"/>
                        <w:right w:val="none" w:sz="0" w:space="0" w:color="auto"/>
                      </w:divBdr>
                      <w:divsChild>
                        <w:div w:id="105882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0446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4751149">
                  <w:marLeft w:val="0"/>
                  <w:marRight w:val="0"/>
                  <w:marTop w:val="0"/>
                  <w:marBottom w:val="0"/>
                  <w:divBdr>
                    <w:top w:val="none" w:sz="0" w:space="0" w:color="auto"/>
                    <w:left w:val="none" w:sz="0" w:space="0" w:color="auto"/>
                    <w:bottom w:val="none" w:sz="0" w:space="0" w:color="auto"/>
                    <w:right w:val="none" w:sz="0" w:space="0" w:color="auto"/>
                  </w:divBdr>
                  <w:divsChild>
                    <w:div w:id="939678782">
                      <w:marLeft w:val="0"/>
                      <w:marRight w:val="0"/>
                      <w:marTop w:val="0"/>
                      <w:marBottom w:val="0"/>
                      <w:divBdr>
                        <w:top w:val="none" w:sz="0" w:space="0" w:color="auto"/>
                        <w:left w:val="none" w:sz="0" w:space="0" w:color="auto"/>
                        <w:bottom w:val="none" w:sz="0" w:space="0" w:color="auto"/>
                        <w:right w:val="none" w:sz="0" w:space="0" w:color="auto"/>
                      </w:divBdr>
                      <w:divsChild>
                        <w:div w:id="186655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5881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6851658">
                  <w:marLeft w:val="0"/>
                  <w:marRight w:val="0"/>
                  <w:marTop w:val="0"/>
                  <w:marBottom w:val="0"/>
                  <w:divBdr>
                    <w:top w:val="none" w:sz="0" w:space="0" w:color="auto"/>
                    <w:left w:val="none" w:sz="0" w:space="0" w:color="auto"/>
                    <w:bottom w:val="none" w:sz="0" w:space="0" w:color="auto"/>
                    <w:right w:val="none" w:sz="0" w:space="0" w:color="auto"/>
                  </w:divBdr>
                  <w:divsChild>
                    <w:div w:id="243537571">
                      <w:marLeft w:val="0"/>
                      <w:marRight w:val="0"/>
                      <w:marTop w:val="0"/>
                      <w:marBottom w:val="0"/>
                      <w:divBdr>
                        <w:top w:val="none" w:sz="0" w:space="0" w:color="auto"/>
                        <w:left w:val="none" w:sz="0" w:space="0" w:color="auto"/>
                        <w:bottom w:val="none" w:sz="0" w:space="0" w:color="auto"/>
                        <w:right w:val="none" w:sz="0" w:space="0" w:color="auto"/>
                      </w:divBdr>
                      <w:divsChild>
                        <w:div w:id="1697073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60830899">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788625202">
      <w:bodyDiv w:val="1"/>
      <w:marLeft w:val="0"/>
      <w:marRight w:val="0"/>
      <w:marTop w:val="0"/>
      <w:marBottom w:val="0"/>
      <w:divBdr>
        <w:top w:val="none" w:sz="0" w:space="0" w:color="auto"/>
        <w:left w:val="none" w:sz="0" w:space="0" w:color="auto"/>
        <w:bottom w:val="none" w:sz="0" w:space="0" w:color="auto"/>
        <w:right w:val="none" w:sz="0" w:space="0" w:color="auto"/>
      </w:divBdr>
      <w:divsChild>
        <w:div w:id="1548639433">
          <w:marLeft w:val="274"/>
          <w:marRight w:val="0"/>
          <w:marTop w:val="240"/>
          <w:marBottom w:val="0"/>
          <w:divBdr>
            <w:top w:val="none" w:sz="0" w:space="0" w:color="auto"/>
            <w:left w:val="none" w:sz="0" w:space="0" w:color="auto"/>
            <w:bottom w:val="none" w:sz="0" w:space="0" w:color="auto"/>
            <w:right w:val="none" w:sz="0" w:space="0" w:color="auto"/>
          </w:divBdr>
        </w:div>
      </w:divsChild>
    </w:div>
    <w:div w:id="810363951">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28261390">
      <w:bodyDiv w:val="1"/>
      <w:marLeft w:val="0"/>
      <w:marRight w:val="0"/>
      <w:marTop w:val="0"/>
      <w:marBottom w:val="0"/>
      <w:divBdr>
        <w:top w:val="none" w:sz="0" w:space="0" w:color="auto"/>
        <w:left w:val="none" w:sz="0" w:space="0" w:color="auto"/>
        <w:bottom w:val="none" w:sz="0" w:space="0" w:color="auto"/>
        <w:right w:val="none" w:sz="0" w:space="0" w:color="auto"/>
      </w:divBdr>
      <w:divsChild>
        <w:div w:id="405999048">
          <w:marLeft w:val="274"/>
          <w:marRight w:val="0"/>
          <w:marTop w:val="240"/>
          <w:marBottom w:val="0"/>
          <w:divBdr>
            <w:top w:val="none" w:sz="0" w:space="0" w:color="auto"/>
            <w:left w:val="none" w:sz="0" w:space="0" w:color="auto"/>
            <w:bottom w:val="none" w:sz="0" w:space="0" w:color="auto"/>
            <w:right w:val="none" w:sz="0" w:space="0" w:color="auto"/>
          </w:divBdr>
        </w:div>
        <w:div w:id="1692535646">
          <w:marLeft w:val="274"/>
          <w:marRight w:val="0"/>
          <w:marTop w:val="240"/>
          <w:marBottom w:val="0"/>
          <w:divBdr>
            <w:top w:val="none" w:sz="0" w:space="0" w:color="auto"/>
            <w:left w:val="none" w:sz="0" w:space="0" w:color="auto"/>
            <w:bottom w:val="none" w:sz="0" w:space="0" w:color="auto"/>
            <w:right w:val="none" w:sz="0" w:space="0" w:color="auto"/>
          </w:divBdr>
        </w:div>
      </w:divsChild>
    </w:div>
    <w:div w:id="1038237669">
      <w:bodyDiv w:val="1"/>
      <w:marLeft w:val="0"/>
      <w:marRight w:val="0"/>
      <w:marTop w:val="0"/>
      <w:marBottom w:val="0"/>
      <w:divBdr>
        <w:top w:val="none" w:sz="0" w:space="0" w:color="auto"/>
        <w:left w:val="none" w:sz="0" w:space="0" w:color="auto"/>
        <w:bottom w:val="none" w:sz="0" w:space="0" w:color="auto"/>
        <w:right w:val="none" w:sz="0" w:space="0" w:color="auto"/>
      </w:divBdr>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49785365">
      <w:bodyDiv w:val="1"/>
      <w:marLeft w:val="0"/>
      <w:marRight w:val="0"/>
      <w:marTop w:val="0"/>
      <w:marBottom w:val="0"/>
      <w:divBdr>
        <w:top w:val="none" w:sz="0" w:space="0" w:color="auto"/>
        <w:left w:val="none" w:sz="0" w:space="0" w:color="auto"/>
        <w:bottom w:val="none" w:sz="0" w:space="0" w:color="auto"/>
        <w:right w:val="none" w:sz="0" w:space="0" w:color="auto"/>
      </w:divBdr>
      <w:divsChild>
        <w:div w:id="202444403">
          <w:marLeft w:val="0"/>
          <w:marRight w:val="0"/>
          <w:marTop w:val="0"/>
          <w:marBottom w:val="0"/>
          <w:divBdr>
            <w:top w:val="none" w:sz="0" w:space="0" w:color="auto"/>
            <w:left w:val="none" w:sz="0" w:space="0" w:color="auto"/>
            <w:bottom w:val="none" w:sz="0" w:space="0" w:color="auto"/>
            <w:right w:val="none" w:sz="0" w:space="0" w:color="auto"/>
          </w:divBdr>
        </w:div>
        <w:div w:id="1576862349">
          <w:marLeft w:val="0"/>
          <w:marRight w:val="0"/>
          <w:marTop w:val="0"/>
          <w:marBottom w:val="0"/>
          <w:divBdr>
            <w:top w:val="none" w:sz="0" w:space="0" w:color="auto"/>
            <w:left w:val="none" w:sz="0" w:space="0" w:color="auto"/>
            <w:bottom w:val="none" w:sz="0" w:space="0" w:color="auto"/>
            <w:right w:val="none" w:sz="0" w:space="0" w:color="auto"/>
          </w:divBdr>
        </w:div>
        <w:div w:id="866867639">
          <w:marLeft w:val="0"/>
          <w:marRight w:val="0"/>
          <w:marTop w:val="0"/>
          <w:marBottom w:val="0"/>
          <w:divBdr>
            <w:top w:val="none" w:sz="0" w:space="0" w:color="auto"/>
            <w:left w:val="none" w:sz="0" w:space="0" w:color="auto"/>
            <w:bottom w:val="none" w:sz="0" w:space="0" w:color="auto"/>
            <w:right w:val="none" w:sz="0" w:space="0" w:color="auto"/>
          </w:divBdr>
        </w:div>
        <w:div w:id="1992830820">
          <w:marLeft w:val="0"/>
          <w:marRight w:val="0"/>
          <w:marTop w:val="0"/>
          <w:marBottom w:val="0"/>
          <w:divBdr>
            <w:top w:val="none" w:sz="0" w:space="0" w:color="auto"/>
            <w:left w:val="none" w:sz="0" w:space="0" w:color="auto"/>
            <w:bottom w:val="none" w:sz="0" w:space="0" w:color="auto"/>
            <w:right w:val="none" w:sz="0" w:space="0" w:color="auto"/>
          </w:divBdr>
        </w:div>
        <w:div w:id="404765479">
          <w:marLeft w:val="0"/>
          <w:marRight w:val="0"/>
          <w:marTop w:val="0"/>
          <w:marBottom w:val="0"/>
          <w:divBdr>
            <w:top w:val="none" w:sz="0" w:space="0" w:color="auto"/>
            <w:left w:val="none" w:sz="0" w:space="0" w:color="auto"/>
            <w:bottom w:val="none" w:sz="0" w:space="0" w:color="auto"/>
            <w:right w:val="none" w:sz="0" w:space="0" w:color="auto"/>
          </w:divBdr>
        </w:div>
        <w:div w:id="1588491890">
          <w:marLeft w:val="0"/>
          <w:marRight w:val="0"/>
          <w:marTop w:val="0"/>
          <w:marBottom w:val="0"/>
          <w:divBdr>
            <w:top w:val="none" w:sz="0" w:space="0" w:color="auto"/>
            <w:left w:val="none" w:sz="0" w:space="0" w:color="auto"/>
            <w:bottom w:val="none" w:sz="0" w:space="0" w:color="auto"/>
            <w:right w:val="none" w:sz="0" w:space="0" w:color="auto"/>
          </w:divBdr>
        </w:div>
        <w:div w:id="613753386">
          <w:marLeft w:val="0"/>
          <w:marRight w:val="0"/>
          <w:marTop w:val="0"/>
          <w:marBottom w:val="0"/>
          <w:divBdr>
            <w:top w:val="none" w:sz="0" w:space="0" w:color="auto"/>
            <w:left w:val="none" w:sz="0" w:space="0" w:color="auto"/>
            <w:bottom w:val="none" w:sz="0" w:space="0" w:color="auto"/>
            <w:right w:val="none" w:sz="0" w:space="0" w:color="auto"/>
          </w:divBdr>
        </w:div>
        <w:div w:id="1164930196">
          <w:marLeft w:val="0"/>
          <w:marRight w:val="0"/>
          <w:marTop w:val="0"/>
          <w:marBottom w:val="0"/>
          <w:divBdr>
            <w:top w:val="none" w:sz="0" w:space="0" w:color="auto"/>
            <w:left w:val="none" w:sz="0" w:space="0" w:color="auto"/>
            <w:bottom w:val="none" w:sz="0" w:space="0" w:color="auto"/>
            <w:right w:val="none" w:sz="0" w:space="0" w:color="auto"/>
          </w:divBdr>
        </w:div>
        <w:div w:id="320929904">
          <w:marLeft w:val="0"/>
          <w:marRight w:val="0"/>
          <w:marTop w:val="0"/>
          <w:marBottom w:val="0"/>
          <w:divBdr>
            <w:top w:val="none" w:sz="0" w:space="0" w:color="auto"/>
            <w:left w:val="none" w:sz="0" w:space="0" w:color="auto"/>
            <w:bottom w:val="none" w:sz="0" w:space="0" w:color="auto"/>
            <w:right w:val="none" w:sz="0" w:space="0" w:color="auto"/>
          </w:divBdr>
        </w:div>
        <w:div w:id="1276401566">
          <w:marLeft w:val="0"/>
          <w:marRight w:val="0"/>
          <w:marTop w:val="0"/>
          <w:marBottom w:val="0"/>
          <w:divBdr>
            <w:top w:val="none" w:sz="0" w:space="0" w:color="auto"/>
            <w:left w:val="none" w:sz="0" w:space="0" w:color="auto"/>
            <w:bottom w:val="none" w:sz="0" w:space="0" w:color="auto"/>
            <w:right w:val="none" w:sz="0" w:space="0" w:color="auto"/>
          </w:divBdr>
        </w:div>
        <w:div w:id="2050184608">
          <w:marLeft w:val="0"/>
          <w:marRight w:val="0"/>
          <w:marTop w:val="0"/>
          <w:marBottom w:val="0"/>
          <w:divBdr>
            <w:top w:val="none" w:sz="0" w:space="0" w:color="auto"/>
            <w:left w:val="none" w:sz="0" w:space="0" w:color="auto"/>
            <w:bottom w:val="none" w:sz="0" w:space="0" w:color="auto"/>
            <w:right w:val="none" w:sz="0" w:space="0" w:color="auto"/>
          </w:divBdr>
        </w:div>
        <w:div w:id="2049983400">
          <w:marLeft w:val="0"/>
          <w:marRight w:val="0"/>
          <w:marTop w:val="0"/>
          <w:marBottom w:val="0"/>
          <w:divBdr>
            <w:top w:val="none" w:sz="0" w:space="0" w:color="auto"/>
            <w:left w:val="none" w:sz="0" w:space="0" w:color="auto"/>
            <w:bottom w:val="none" w:sz="0" w:space="0" w:color="auto"/>
            <w:right w:val="none" w:sz="0" w:space="0" w:color="auto"/>
          </w:divBdr>
        </w:div>
        <w:div w:id="420689299">
          <w:marLeft w:val="0"/>
          <w:marRight w:val="0"/>
          <w:marTop w:val="0"/>
          <w:marBottom w:val="0"/>
          <w:divBdr>
            <w:top w:val="none" w:sz="0" w:space="0" w:color="auto"/>
            <w:left w:val="none" w:sz="0" w:space="0" w:color="auto"/>
            <w:bottom w:val="none" w:sz="0" w:space="0" w:color="auto"/>
            <w:right w:val="none" w:sz="0" w:space="0" w:color="auto"/>
          </w:divBdr>
        </w:div>
        <w:div w:id="1788305245">
          <w:marLeft w:val="0"/>
          <w:marRight w:val="0"/>
          <w:marTop w:val="0"/>
          <w:marBottom w:val="0"/>
          <w:divBdr>
            <w:top w:val="none" w:sz="0" w:space="0" w:color="auto"/>
            <w:left w:val="none" w:sz="0" w:space="0" w:color="auto"/>
            <w:bottom w:val="none" w:sz="0" w:space="0" w:color="auto"/>
            <w:right w:val="none" w:sz="0" w:space="0" w:color="auto"/>
          </w:divBdr>
        </w:div>
        <w:div w:id="530805516">
          <w:marLeft w:val="0"/>
          <w:marRight w:val="0"/>
          <w:marTop w:val="0"/>
          <w:marBottom w:val="0"/>
          <w:divBdr>
            <w:top w:val="none" w:sz="0" w:space="0" w:color="auto"/>
            <w:left w:val="none" w:sz="0" w:space="0" w:color="auto"/>
            <w:bottom w:val="none" w:sz="0" w:space="0" w:color="auto"/>
            <w:right w:val="none" w:sz="0" w:space="0" w:color="auto"/>
          </w:divBdr>
        </w:div>
        <w:div w:id="754404189">
          <w:marLeft w:val="0"/>
          <w:marRight w:val="0"/>
          <w:marTop w:val="0"/>
          <w:marBottom w:val="0"/>
          <w:divBdr>
            <w:top w:val="none" w:sz="0" w:space="0" w:color="auto"/>
            <w:left w:val="none" w:sz="0" w:space="0" w:color="auto"/>
            <w:bottom w:val="none" w:sz="0" w:space="0" w:color="auto"/>
            <w:right w:val="none" w:sz="0" w:space="0" w:color="auto"/>
          </w:divBdr>
        </w:div>
        <w:div w:id="1428968266">
          <w:marLeft w:val="0"/>
          <w:marRight w:val="0"/>
          <w:marTop w:val="0"/>
          <w:marBottom w:val="0"/>
          <w:divBdr>
            <w:top w:val="none" w:sz="0" w:space="0" w:color="auto"/>
            <w:left w:val="none" w:sz="0" w:space="0" w:color="auto"/>
            <w:bottom w:val="none" w:sz="0" w:space="0" w:color="auto"/>
            <w:right w:val="none" w:sz="0" w:space="0" w:color="auto"/>
          </w:divBdr>
        </w:div>
        <w:div w:id="1687368139">
          <w:marLeft w:val="0"/>
          <w:marRight w:val="0"/>
          <w:marTop w:val="0"/>
          <w:marBottom w:val="0"/>
          <w:divBdr>
            <w:top w:val="none" w:sz="0" w:space="0" w:color="auto"/>
            <w:left w:val="none" w:sz="0" w:space="0" w:color="auto"/>
            <w:bottom w:val="none" w:sz="0" w:space="0" w:color="auto"/>
            <w:right w:val="none" w:sz="0" w:space="0" w:color="auto"/>
          </w:divBdr>
        </w:div>
      </w:divsChild>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0315653">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28951194">
      <w:bodyDiv w:val="1"/>
      <w:marLeft w:val="0"/>
      <w:marRight w:val="0"/>
      <w:marTop w:val="0"/>
      <w:marBottom w:val="0"/>
      <w:divBdr>
        <w:top w:val="none" w:sz="0" w:space="0" w:color="auto"/>
        <w:left w:val="none" w:sz="0" w:space="0" w:color="auto"/>
        <w:bottom w:val="none" w:sz="0" w:space="0" w:color="auto"/>
        <w:right w:val="none" w:sz="0" w:space="0" w:color="auto"/>
      </w:divBdr>
    </w:div>
    <w:div w:id="1230379654">
      <w:bodyDiv w:val="1"/>
      <w:marLeft w:val="0"/>
      <w:marRight w:val="0"/>
      <w:marTop w:val="0"/>
      <w:marBottom w:val="0"/>
      <w:divBdr>
        <w:top w:val="none" w:sz="0" w:space="0" w:color="auto"/>
        <w:left w:val="none" w:sz="0" w:space="0" w:color="auto"/>
        <w:bottom w:val="none" w:sz="0" w:space="0" w:color="auto"/>
        <w:right w:val="none" w:sz="0" w:space="0" w:color="auto"/>
      </w:divBdr>
    </w:div>
    <w:div w:id="1243638028">
      <w:bodyDiv w:val="1"/>
      <w:marLeft w:val="0"/>
      <w:marRight w:val="0"/>
      <w:marTop w:val="0"/>
      <w:marBottom w:val="0"/>
      <w:divBdr>
        <w:top w:val="none" w:sz="0" w:space="0" w:color="auto"/>
        <w:left w:val="none" w:sz="0" w:space="0" w:color="auto"/>
        <w:bottom w:val="none" w:sz="0" w:space="0" w:color="auto"/>
        <w:right w:val="none" w:sz="0" w:space="0" w:color="auto"/>
      </w:divBdr>
      <w:divsChild>
        <w:div w:id="54472215">
          <w:marLeft w:val="1080"/>
          <w:marRight w:val="0"/>
          <w:marTop w:val="100"/>
          <w:marBottom w:val="0"/>
          <w:divBdr>
            <w:top w:val="none" w:sz="0" w:space="0" w:color="auto"/>
            <w:left w:val="none" w:sz="0" w:space="0" w:color="auto"/>
            <w:bottom w:val="none" w:sz="0" w:space="0" w:color="auto"/>
            <w:right w:val="none" w:sz="0" w:space="0" w:color="auto"/>
          </w:divBdr>
        </w:div>
        <w:div w:id="712271899">
          <w:marLeft w:val="1080"/>
          <w:marRight w:val="0"/>
          <w:marTop w:val="100"/>
          <w:marBottom w:val="0"/>
          <w:divBdr>
            <w:top w:val="none" w:sz="0" w:space="0" w:color="auto"/>
            <w:left w:val="none" w:sz="0" w:space="0" w:color="auto"/>
            <w:bottom w:val="none" w:sz="0" w:space="0" w:color="auto"/>
            <w:right w:val="none" w:sz="0" w:space="0" w:color="auto"/>
          </w:divBdr>
        </w:div>
        <w:div w:id="729420261">
          <w:marLeft w:val="1800"/>
          <w:marRight w:val="0"/>
          <w:marTop w:val="10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0432070">
      <w:bodyDiv w:val="1"/>
      <w:marLeft w:val="0"/>
      <w:marRight w:val="0"/>
      <w:marTop w:val="0"/>
      <w:marBottom w:val="0"/>
      <w:divBdr>
        <w:top w:val="none" w:sz="0" w:space="0" w:color="auto"/>
        <w:left w:val="none" w:sz="0" w:space="0" w:color="auto"/>
        <w:bottom w:val="none" w:sz="0" w:space="0" w:color="auto"/>
        <w:right w:val="none" w:sz="0" w:space="0" w:color="auto"/>
      </w:divBdr>
      <w:divsChild>
        <w:div w:id="701635391">
          <w:marLeft w:val="0"/>
          <w:marRight w:val="0"/>
          <w:marTop w:val="0"/>
          <w:marBottom w:val="0"/>
          <w:divBdr>
            <w:top w:val="none" w:sz="0" w:space="0" w:color="auto"/>
            <w:left w:val="none" w:sz="0" w:space="0" w:color="auto"/>
            <w:bottom w:val="none" w:sz="0" w:space="0" w:color="auto"/>
            <w:right w:val="none" w:sz="0" w:space="0" w:color="auto"/>
          </w:divBdr>
        </w:div>
        <w:div w:id="1316493797">
          <w:marLeft w:val="0"/>
          <w:marRight w:val="0"/>
          <w:marTop w:val="0"/>
          <w:marBottom w:val="0"/>
          <w:divBdr>
            <w:top w:val="none" w:sz="0" w:space="0" w:color="auto"/>
            <w:left w:val="none" w:sz="0" w:space="0" w:color="auto"/>
            <w:bottom w:val="none" w:sz="0" w:space="0" w:color="auto"/>
            <w:right w:val="none" w:sz="0" w:space="0" w:color="auto"/>
          </w:divBdr>
        </w:div>
        <w:div w:id="71707403">
          <w:marLeft w:val="0"/>
          <w:marRight w:val="0"/>
          <w:marTop w:val="0"/>
          <w:marBottom w:val="0"/>
          <w:divBdr>
            <w:top w:val="none" w:sz="0" w:space="0" w:color="auto"/>
            <w:left w:val="none" w:sz="0" w:space="0" w:color="auto"/>
            <w:bottom w:val="none" w:sz="0" w:space="0" w:color="auto"/>
            <w:right w:val="none" w:sz="0" w:space="0" w:color="auto"/>
          </w:divBdr>
        </w:div>
        <w:div w:id="1444375785">
          <w:marLeft w:val="0"/>
          <w:marRight w:val="0"/>
          <w:marTop w:val="0"/>
          <w:marBottom w:val="0"/>
          <w:divBdr>
            <w:top w:val="none" w:sz="0" w:space="0" w:color="auto"/>
            <w:left w:val="none" w:sz="0" w:space="0" w:color="auto"/>
            <w:bottom w:val="none" w:sz="0" w:space="0" w:color="auto"/>
            <w:right w:val="none" w:sz="0" w:space="0" w:color="auto"/>
          </w:divBdr>
        </w:div>
      </w:divsChild>
    </w:div>
    <w:div w:id="1291129258">
      <w:bodyDiv w:val="1"/>
      <w:marLeft w:val="0"/>
      <w:marRight w:val="0"/>
      <w:marTop w:val="0"/>
      <w:marBottom w:val="0"/>
      <w:divBdr>
        <w:top w:val="none" w:sz="0" w:space="0" w:color="auto"/>
        <w:left w:val="none" w:sz="0" w:space="0" w:color="auto"/>
        <w:bottom w:val="none" w:sz="0" w:space="0" w:color="auto"/>
        <w:right w:val="none" w:sz="0" w:space="0" w:color="auto"/>
      </w:divBdr>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4846274">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384409349">
      <w:bodyDiv w:val="1"/>
      <w:marLeft w:val="0"/>
      <w:marRight w:val="0"/>
      <w:marTop w:val="0"/>
      <w:marBottom w:val="0"/>
      <w:divBdr>
        <w:top w:val="none" w:sz="0" w:space="0" w:color="auto"/>
        <w:left w:val="none" w:sz="0" w:space="0" w:color="auto"/>
        <w:bottom w:val="none" w:sz="0" w:space="0" w:color="auto"/>
        <w:right w:val="none" w:sz="0" w:space="0" w:color="auto"/>
      </w:divBdr>
      <w:divsChild>
        <w:div w:id="760834017">
          <w:marLeft w:val="533"/>
          <w:marRight w:val="0"/>
          <w:marTop w:val="0"/>
          <w:marBottom w:val="0"/>
          <w:divBdr>
            <w:top w:val="none" w:sz="0" w:space="0" w:color="auto"/>
            <w:left w:val="none" w:sz="0" w:space="0" w:color="auto"/>
            <w:bottom w:val="none" w:sz="0" w:space="0" w:color="auto"/>
            <w:right w:val="none" w:sz="0" w:space="0" w:color="auto"/>
          </w:divBdr>
        </w:div>
      </w:divsChild>
    </w:div>
    <w:div w:id="1388332484">
      <w:bodyDiv w:val="1"/>
      <w:marLeft w:val="0"/>
      <w:marRight w:val="0"/>
      <w:marTop w:val="0"/>
      <w:marBottom w:val="0"/>
      <w:divBdr>
        <w:top w:val="none" w:sz="0" w:space="0" w:color="auto"/>
        <w:left w:val="none" w:sz="0" w:space="0" w:color="auto"/>
        <w:bottom w:val="none" w:sz="0" w:space="0" w:color="auto"/>
        <w:right w:val="none" w:sz="0" w:space="0" w:color="auto"/>
      </w:divBdr>
    </w:div>
    <w:div w:id="1413115805">
      <w:bodyDiv w:val="1"/>
      <w:marLeft w:val="0"/>
      <w:marRight w:val="0"/>
      <w:marTop w:val="0"/>
      <w:marBottom w:val="0"/>
      <w:divBdr>
        <w:top w:val="none" w:sz="0" w:space="0" w:color="auto"/>
        <w:left w:val="none" w:sz="0" w:space="0" w:color="auto"/>
        <w:bottom w:val="none" w:sz="0" w:space="0" w:color="auto"/>
        <w:right w:val="none" w:sz="0" w:space="0" w:color="auto"/>
      </w:divBdr>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28505656">
      <w:bodyDiv w:val="1"/>
      <w:marLeft w:val="0"/>
      <w:marRight w:val="0"/>
      <w:marTop w:val="0"/>
      <w:marBottom w:val="0"/>
      <w:divBdr>
        <w:top w:val="none" w:sz="0" w:space="0" w:color="auto"/>
        <w:left w:val="none" w:sz="0" w:space="0" w:color="auto"/>
        <w:bottom w:val="none" w:sz="0" w:space="0" w:color="auto"/>
        <w:right w:val="none" w:sz="0" w:space="0" w:color="auto"/>
      </w:divBdr>
      <w:divsChild>
        <w:div w:id="643701272">
          <w:marLeft w:val="0"/>
          <w:marRight w:val="0"/>
          <w:marTop w:val="0"/>
          <w:marBottom w:val="0"/>
          <w:divBdr>
            <w:top w:val="none" w:sz="0" w:space="0" w:color="auto"/>
            <w:left w:val="none" w:sz="0" w:space="0" w:color="auto"/>
            <w:bottom w:val="none" w:sz="0" w:space="0" w:color="auto"/>
            <w:right w:val="none" w:sz="0" w:space="0" w:color="auto"/>
          </w:divBdr>
        </w:div>
        <w:div w:id="669452041">
          <w:marLeft w:val="0"/>
          <w:marRight w:val="0"/>
          <w:marTop w:val="0"/>
          <w:marBottom w:val="0"/>
          <w:divBdr>
            <w:top w:val="none" w:sz="0" w:space="0" w:color="auto"/>
            <w:left w:val="none" w:sz="0" w:space="0" w:color="auto"/>
            <w:bottom w:val="none" w:sz="0" w:space="0" w:color="auto"/>
            <w:right w:val="none" w:sz="0" w:space="0" w:color="auto"/>
          </w:divBdr>
        </w:div>
        <w:div w:id="1905487023">
          <w:marLeft w:val="0"/>
          <w:marRight w:val="0"/>
          <w:marTop w:val="0"/>
          <w:marBottom w:val="0"/>
          <w:divBdr>
            <w:top w:val="none" w:sz="0" w:space="0" w:color="auto"/>
            <w:left w:val="none" w:sz="0" w:space="0" w:color="auto"/>
            <w:bottom w:val="none" w:sz="0" w:space="0" w:color="auto"/>
            <w:right w:val="none" w:sz="0" w:space="0" w:color="auto"/>
          </w:divBdr>
        </w:div>
        <w:div w:id="527060436">
          <w:marLeft w:val="0"/>
          <w:marRight w:val="0"/>
          <w:marTop w:val="0"/>
          <w:marBottom w:val="0"/>
          <w:divBdr>
            <w:top w:val="none" w:sz="0" w:space="0" w:color="auto"/>
            <w:left w:val="none" w:sz="0" w:space="0" w:color="auto"/>
            <w:bottom w:val="none" w:sz="0" w:space="0" w:color="auto"/>
            <w:right w:val="none" w:sz="0" w:space="0" w:color="auto"/>
          </w:divBdr>
        </w:div>
      </w:divsChild>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30946318">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0039822">
      <w:bodyDiv w:val="1"/>
      <w:marLeft w:val="0"/>
      <w:marRight w:val="0"/>
      <w:marTop w:val="0"/>
      <w:marBottom w:val="0"/>
      <w:divBdr>
        <w:top w:val="none" w:sz="0" w:space="0" w:color="auto"/>
        <w:left w:val="none" w:sz="0" w:space="0" w:color="auto"/>
        <w:bottom w:val="none" w:sz="0" w:space="0" w:color="auto"/>
        <w:right w:val="none" w:sz="0" w:space="0" w:color="auto"/>
      </w:divBdr>
      <w:divsChild>
        <w:div w:id="1364357657">
          <w:marLeft w:val="360"/>
          <w:marRight w:val="0"/>
          <w:marTop w:val="200"/>
          <w:marBottom w:val="0"/>
          <w:divBdr>
            <w:top w:val="none" w:sz="0" w:space="0" w:color="auto"/>
            <w:left w:val="none" w:sz="0" w:space="0" w:color="auto"/>
            <w:bottom w:val="none" w:sz="0" w:space="0" w:color="auto"/>
            <w:right w:val="none" w:sz="0" w:space="0" w:color="auto"/>
          </w:divBdr>
        </w:div>
      </w:divsChild>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37833141">
      <w:bodyDiv w:val="1"/>
      <w:marLeft w:val="0"/>
      <w:marRight w:val="0"/>
      <w:marTop w:val="0"/>
      <w:marBottom w:val="0"/>
      <w:divBdr>
        <w:top w:val="none" w:sz="0" w:space="0" w:color="auto"/>
        <w:left w:val="none" w:sz="0" w:space="0" w:color="auto"/>
        <w:bottom w:val="none" w:sz="0" w:space="0" w:color="auto"/>
        <w:right w:val="none" w:sz="0" w:space="0" w:color="auto"/>
      </w:divBdr>
      <w:divsChild>
        <w:div w:id="20131106">
          <w:marLeft w:val="533"/>
          <w:marRight w:val="0"/>
          <w:marTop w:val="0"/>
          <w:marBottom w:val="0"/>
          <w:divBdr>
            <w:top w:val="none" w:sz="0" w:space="0" w:color="auto"/>
            <w:left w:val="none" w:sz="0" w:space="0" w:color="auto"/>
            <w:bottom w:val="none" w:sz="0" w:space="0" w:color="auto"/>
            <w:right w:val="none" w:sz="0" w:space="0" w:color="auto"/>
          </w:divBdr>
        </w:div>
        <w:div w:id="358434889">
          <w:marLeft w:val="274"/>
          <w:marRight w:val="0"/>
          <w:marTop w:val="240"/>
          <w:marBottom w:val="0"/>
          <w:divBdr>
            <w:top w:val="none" w:sz="0" w:space="0" w:color="auto"/>
            <w:left w:val="none" w:sz="0" w:space="0" w:color="auto"/>
            <w:bottom w:val="none" w:sz="0" w:space="0" w:color="auto"/>
            <w:right w:val="none" w:sz="0" w:space="0" w:color="auto"/>
          </w:divBdr>
        </w:div>
        <w:div w:id="459689621">
          <w:marLeft w:val="533"/>
          <w:marRight w:val="0"/>
          <w:marTop w:val="0"/>
          <w:marBottom w:val="0"/>
          <w:divBdr>
            <w:top w:val="none" w:sz="0" w:space="0" w:color="auto"/>
            <w:left w:val="none" w:sz="0" w:space="0" w:color="auto"/>
            <w:bottom w:val="none" w:sz="0" w:space="0" w:color="auto"/>
            <w:right w:val="none" w:sz="0" w:space="0" w:color="auto"/>
          </w:divBdr>
        </w:div>
        <w:div w:id="930434462">
          <w:marLeft w:val="533"/>
          <w:marRight w:val="0"/>
          <w:marTop w:val="0"/>
          <w:marBottom w:val="0"/>
          <w:divBdr>
            <w:top w:val="none" w:sz="0" w:space="0" w:color="auto"/>
            <w:left w:val="none" w:sz="0" w:space="0" w:color="auto"/>
            <w:bottom w:val="none" w:sz="0" w:space="0" w:color="auto"/>
            <w:right w:val="none" w:sz="0" w:space="0" w:color="auto"/>
          </w:divBdr>
        </w:div>
        <w:div w:id="1467045429">
          <w:marLeft w:val="533"/>
          <w:marRight w:val="0"/>
          <w:marTop w:val="0"/>
          <w:marBottom w:val="0"/>
          <w:divBdr>
            <w:top w:val="none" w:sz="0" w:space="0" w:color="auto"/>
            <w:left w:val="none" w:sz="0" w:space="0" w:color="auto"/>
            <w:bottom w:val="none" w:sz="0" w:space="0" w:color="auto"/>
            <w:right w:val="none" w:sz="0" w:space="0" w:color="auto"/>
          </w:divBdr>
        </w:div>
        <w:div w:id="1868373978">
          <w:marLeft w:val="533"/>
          <w:marRight w:val="0"/>
          <w:marTop w:val="0"/>
          <w:marBottom w:val="0"/>
          <w:divBdr>
            <w:top w:val="none" w:sz="0" w:space="0" w:color="auto"/>
            <w:left w:val="none" w:sz="0" w:space="0" w:color="auto"/>
            <w:bottom w:val="none" w:sz="0" w:space="0" w:color="auto"/>
            <w:right w:val="none" w:sz="0" w:space="0" w:color="auto"/>
          </w:divBdr>
        </w:div>
        <w:div w:id="1947883242">
          <w:marLeft w:val="533"/>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690327601">
      <w:bodyDiv w:val="1"/>
      <w:marLeft w:val="0"/>
      <w:marRight w:val="0"/>
      <w:marTop w:val="0"/>
      <w:marBottom w:val="0"/>
      <w:divBdr>
        <w:top w:val="none" w:sz="0" w:space="0" w:color="auto"/>
        <w:left w:val="none" w:sz="0" w:space="0" w:color="auto"/>
        <w:bottom w:val="none" w:sz="0" w:space="0" w:color="auto"/>
        <w:right w:val="none" w:sz="0" w:space="0" w:color="auto"/>
      </w:divBdr>
    </w:div>
    <w:div w:id="1717462923">
      <w:bodyDiv w:val="1"/>
      <w:marLeft w:val="0"/>
      <w:marRight w:val="0"/>
      <w:marTop w:val="0"/>
      <w:marBottom w:val="0"/>
      <w:divBdr>
        <w:top w:val="none" w:sz="0" w:space="0" w:color="auto"/>
        <w:left w:val="none" w:sz="0" w:space="0" w:color="auto"/>
        <w:bottom w:val="none" w:sz="0" w:space="0" w:color="auto"/>
        <w:right w:val="none" w:sz="0" w:space="0" w:color="auto"/>
      </w:divBdr>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32268278">
      <w:bodyDiv w:val="1"/>
      <w:marLeft w:val="0"/>
      <w:marRight w:val="0"/>
      <w:marTop w:val="0"/>
      <w:marBottom w:val="0"/>
      <w:divBdr>
        <w:top w:val="none" w:sz="0" w:space="0" w:color="auto"/>
        <w:left w:val="none" w:sz="0" w:space="0" w:color="auto"/>
        <w:bottom w:val="none" w:sz="0" w:space="0" w:color="auto"/>
        <w:right w:val="none" w:sz="0" w:space="0" w:color="auto"/>
      </w:divBdr>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797134692">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41652359">
      <w:bodyDiv w:val="1"/>
      <w:marLeft w:val="0"/>
      <w:marRight w:val="0"/>
      <w:marTop w:val="0"/>
      <w:marBottom w:val="0"/>
      <w:divBdr>
        <w:top w:val="none" w:sz="0" w:space="0" w:color="auto"/>
        <w:left w:val="none" w:sz="0" w:space="0" w:color="auto"/>
        <w:bottom w:val="none" w:sz="0" w:space="0" w:color="auto"/>
        <w:right w:val="none" w:sz="0" w:space="0" w:color="auto"/>
      </w:divBdr>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2255882">
      <w:bodyDiv w:val="1"/>
      <w:marLeft w:val="0"/>
      <w:marRight w:val="0"/>
      <w:marTop w:val="0"/>
      <w:marBottom w:val="0"/>
      <w:divBdr>
        <w:top w:val="none" w:sz="0" w:space="0" w:color="auto"/>
        <w:left w:val="none" w:sz="0" w:space="0" w:color="auto"/>
        <w:bottom w:val="none" w:sz="0" w:space="0" w:color="auto"/>
        <w:right w:val="none" w:sz="0" w:space="0" w:color="auto"/>
      </w:divBdr>
      <w:divsChild>
        <w:div w:id="360130149">
          <w:marLeft w:val="533"/>
          <w:marRight w:val="0"/>
          <w:marTop w:val="0"/>
          <w:marBottom w:val="0"/>
          <w:divBdr>
            <w:top w:val="none" w:sz="0" w:space="0" w:color="auto"/>
            <w:left w:val="none" w:sz="0" w:space="0" w:color="auto"/>
            <w:bottom w:val="none" w:sz="0" w:space="0" w:color="auto"/>
            <w:right w:val="none" w:sz="0" w:space="0" w:color="auto"/>
          </w:divBdr>
        </w:div>
        <w:div w:id="752748829">
          <w:marLeft w:val="274"/>
          <w:marRight w:val="0"/>
          <w:marTop w:val="240"/>
          <w:marBottom w:val="0"/>
          <w:divBdr>
            <w:top w:val="none" w:sz="0" w:space="0" w:color="auto"/>
            <w:left w:val="none" w:sz="0" w:space="0" w:color="auto"/>
            <w:bottom w:val="none" w:sz="0" w:space="0" w:color="auto"/>
            <w:right w:val="none" w:sz="0" w:space="0" w:color="auto"/>
          </w:divBdr>
        </w:div>
        <w:div w:id="822548895">
          <w:marLeft w:val="806"/>
          <w:marRight w:val="0"/>
          <w:marTop w:val="0"/>
          <w:marBottom w:val="0"/>
          <w:divBdr>
            <w:top w:val="none" w:sz="0" w:space="0" w:color="auto"/>
            <w:left w:val="none" w:sz="0" w:space="0" w:color="auto"/>
            <w:bottom w:val="none" w:sz="0" w:space="0" w:color="auto"/>
            <w:right w:val="none" w:sz="0" w:space="0" w:color="auto"/>
          </w:divBdr>
        </w:div>
        <w:div w:id="1106267241">
          <w:marLeft w:val="533"/>
          <w:marRight w:val="0"/>
          <w:marTop w:val="0"/>
          <w:marBottom w:val="0"/>
          <w:divBdr>
            <w:top w:val="none" w:sz="0" w:space="0" w:color="auto"/>
            <w:left w:val="none" w:sz="0" w:space="0" w:color="auto"/>
            <w:bottom w:val="none" w:sz="0" w:space="0" w:color="auto"/>
            <w:right w:val="none" w:sz="0" w:space="0" w:color="auto"/>
          </w:divBdr>
        </w:div>
        <w:div w:id="1376930908">
          <w:marLeft w:val="533"/>
          <w:marRight w:val="0"/>
          <w:marTop w:val="0"/>
          <w:marBottom w:val="0"/>
          <w:divBdr>
            <w:top w:val="none" w:sz="0" w:space="0" w:color="auto"/>
            <w:left w:val="none" w:sz="0" w:space="0" w:color="auto"/>
            <w:bottom w:val="none" w:sz="0" w:space="0" w:color="auto"/>
            <w:right w:val="none" w:sz="0" w:space="0" w:color="auto"/>
          </w:divBdr>
        </w:div>
      </w:divsChild>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38714986">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53169983">
      <w:bodyDiv w:val="1"/>
      <w:marLeft w:val="0"/>
      <w:marRight w:val="0"/>
      <w:marTop w:val="0"/>
      <w:marBottom w:val="0"/>
      <w:divBdr>
        <w:top w:val="none" w:sz="0" w:space="0" w:color="auto"/>
        <w:left w:val="none" w:sz="0" w:space="0" w:color="auto"/>
        <w:bottom w:val="none" w:sz="0" w:space="0" w:color="auto"/>
        <w:right w:val="none" w:sz="0" w:space="0" w:color="auto"/>
      </w:divBdr>
      <w:divsChild>
        <w:div w:id="5100266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994899">
              <w:marLeft w:val="0"/>
              <w:marRight w:val="0"/>
              <w:marTop w:val="0"/>
              <w:marBottom w:val="0"/>
              <w:divBdr>
                <w:top w:val="none" w:sz="0" w:space="0" w:color="auto"/>
                <w:left w:val="none" w:sz="0" w:space="0" w:color="auto"/>
                <w:bottom w:val="none" w:sz="0" w:space="0" w:color="auto"/>
                <w:right w:val="none" w:sz="0" w:space="0" w:color="auto"/>
              </w:divBdr>
              <w:divsChild>
                <w:div w:id="1637947126">
                  <w:marLeft w:val="0"/>
                  <w:marRight w:val="0"/>
                  <w:marTop w:val="0"/>
                  <w:marBottom w:val="0"/>
                  <w:divBdr>
                    <w:top w:val="none" w:sz="0" w:space="0" w:color="auto"/>
                    <w:left w:val="none" w:sz="0" w:space="0" w:color="auto"/>
                    <w:bottom w:val="none" w:sz="0" w:space="0" w:color="auto"/>
                    <w:right w:val="none" w:sz="0" w:space="0" w:color="auto"/>
                  </w:divBdr>
                  <w:divsChild>
                    <w:div w:id="154267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7655544">
      <w:bodyDiv w:val="1"/>
      <w:marLeft w:val="0"/>
      <w:marRight w:val="0"/>
      <w:marTop w:val="0"/>
      <w:marBottom w:val="0"/>
      <w:divBdr>
        <w:top w:val="none" w:sz="0" w:space="0" w:color="auto"/>
        <w:left w:val="none" w:sz="0" w:space="0" w:color="auto"/>
        <w:bottom w:val="none" w:sz="0" w:space="0" w:color="auto"/>
        <w:right w:val="none" w:sz="0" w:space="0" w:color="auto"/>
      </w:divBdr>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15261383">
      <w:bodyDiv w:val="1"/>
      <w:marLeft w:val="0"/>
      <w:marRight w:val="0"/>
      <w:marTop w:val="0"/>
      <w:marBottom w:val="0"/>
      <w:divBdr>
        <w:top w:val="none" w:sz="0" w:space="0" w:color="auto"/>
        <w:left w:val="none" w:sz="0" w:space="0" w:color="auto"/>
        <w:bottom w:val="none" w:sz="0" w:space="0" w:color="auto"/>
        <w:right w:val="none" w:sz="0" w:space="0" w:color="auto"/>
      </w:divBdr>
      <w:divsChild>
        <w:div w:id="1236474858">
          <w:marLeft w:val="0"/>
          <w:marRight w:val="0"/>
          <w:marTop w:val="0"/>
          <w:marBottom w:val="0"/>
          <w:divBdr>
            <w:top w:val="none" w:sz="0" w:space="0" w:color="auto"/>
            <w:left w:val="none" w:sz="0" w:space="0" w:color="auto"/>
            <w:bottom w:val="none" w:sz="0" w:space="0" w:color="auto"/>
            <w:right w:val="none" w:sz="0" w:space="0" w:color="auto"/>
          </w:divBdr>
          <w:divsChild>
            <w:div w:id="689650290">
              <w:marLeft w:val="0"/>
              <w:marRight w:val="0"/>
              <w:marTop w:val="0"/>
              <w:marBottom w:val="0"/>
              <w:divBdr>
                <w:top w:val="none" w:sz="0" w:space="0" w:color="auto"/>
                <w:left w:val="none" w:sz="0" w:space="0" w:color="auto"/>
                <w:bottom w:val="none" w:sz="0" w:space="0" w:color="auto"/>
                <w:right w:val="none" w:sz="0" w:space="0" w:color="auto"/>
              </w:divBdr>
            </w:div>
            <w:div w:id="11451223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7706591">
                  <w:marLeft w:val="0"/>
                  <w:marRight w:val="0"/>
                  <w:marTop w:val="0"/>
                  <w:marBottom w:val="0"/>
                  <w:divBdr>
                    <w:top w:val="none" w:sz="0" w:space="0" w:color="auto"/>
                    <w:left w:val="none" w:sz="0" w:space="0" w:color="auto"/>
                    <w:bottom w:val="none" w:sz="0" w:space="0" w:color="auto"/>
                    <w:right w:val="none" w:sz="0" w:space="0" w:color="auto"/>
                  </w:divBdr>
                  <w:divsChild>
                    <w:div w:id="107432330">
                      <w:marLeft w:val="0"/>
                      <w:marRight w:val="0"/>
                      <w:marTop w:val="0"/>
                      <w:marBottom w:val="0"/>
                      <w:divBdr>
                        <w:top w:val="none" w:sz="0" w:space="0" w:color="auto"/>
                        <w:left w:val="none" w:sz="0" w:space="0" w:color="auto"/>
                        <w:bottom w:val="none" w:sz="0" w:space="0" w:color="auto"/>
                        <w:right w:val="none" w:sz="0" w:space="0" w:color="auto"/>
                      </w:divBdr>
                      <w:divsChild>
                        <w:div w:id="2081444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157402">
              <w:marLeft w:val="0"/>
              <w:marRight w:val="0"/>
              <w:marTop w:val="0"/>
              <w:marBottom w:val="0"/>
              <w:divBdr>
                <w:top w:val="none" w:sz="0" w:space="0" w:color="auto"/>
                <w:left w:val="none" w:sz="0" w:space="0" w:color="auto"/>
                <w:bottom w:val="none" w:sz="0" w:space="0" w:color="auto"/>
                <w:right w:val="none" w:sz="0" w:space="0" w:color="auto"/>
              </w:divBdr>
              <w:divsChild>
                <w:div w:id="1628706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4178649">
                      <w:marLeft w:val="0"/>
                      <w:marRight w:val="0"/>
                      <w:marTop w:val="0"/>
                      <w:marBottom w:val="0"/>
                      <w:divBdr>
                        <w:top w:val="none" w:sz="0" w:space="0" w:color="auto"/>
                        <w:left w:val="none" w:sz="0" w:space="0" w:color="auto"/>
                        <w:bottom w:val="none" w:sz="0" w:space="0" w:color="auto"/>
                        <w:right w:val="none" w:sz="0" w:space="0" w:color="auto"/>
                      </w:divBdr>
                      <w:divsChild>
                        <w:div w:id="1560895049">
                          <w:marLeft w:val="0"/>
                          <w:marRight w:val="0"/>
                          <w:marTop w:val="0"/>
                          <w:marBottom w:val="0"/>
                          <w:divBdr>
                            <w:top w:val="none" w:sz="0" w:space="0" w:color="auto"/>
                            <w:left w:val="none" w:sz="0" w:space="0" w:color="auto"/>
                            <w:bottom w:val="none" w:sz="0" w:space="0" w:color="auto"/>
                            <w:right w:val="none" w:sz="0" w:space="0" w:color="auto"/>
                          </w:divBdr>
                          <w:divsChild>
                            <w:div w:id="111806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5495127">
      <w:bodyDiv w:val="1"/>
      <w:marLeft w:val="0"/>
      <w:marRight w:val="0"/>
      <w:marTop w:val="0"/>
      <w:marBottom w:val="0"/>
      <w:divBdr>
        <w:top w:val="none" w:sz="0" w:space="0" w:color="auto"/>
        <w:left w:val="none" w:sz="0" w:space="0" w:color="auto"/>
        <w:bottom w:val="none" w:sz="0" w:space="0" w:color="auto"/>
        <w:right w:val="none" w:sz="0" w:space="0" w:color="auto"/>
      </w:divBdr>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098751408">
      <w:bodyDiv w:val="1"/>
      <w:marLeft w:val="0"/>
      <w:marRight w:val="0"/>
      <w:marTop w:val="0"/>
      <w:marBottom w:val="0"/>
      <w:divBdr>
        <w:top w:val="none" w:sz="0" w:space="0" w:color="auto"/>
        <w:left w:val="none" w:sz="0" w:space="0" w:color="auto"/>
        <w:bottom w:val="none" w:sz="0" w:space="0" w:color="auto"/>
        <w:right w:val="none" w:sz="0" w:space="0" w:color="auto"/>
      </w:divBdr>
    </w:div>
    <w:div w:id="2100715842">
      <w:bodyDiv w:val="1"/>
      <w:marLeft w:val="0"/>
      <w:marRight w:val="0"/>
      <w:marTop w:val="0"/>
      <w:marBottom w:val="0"/>
      <w:divBdr>
        <w:top w:val="none" w:sz="0" w:space="0" w:color="auto"/>
        <w:left w:val="none" w:sz="0" w:space="0" w:color="auto"/>
        <w:bottom w:val="none" w:sz="0" w:space="0" w:color="auto"/>
        <w:right w:val="none" w:sz="0" w:space="0" w:color="auto"/>
      </w:divBdr>
      <w:divsChild>
        <w:div w:id="1259407117">
          <w:marLeft w:val="533"/>
          <w:marRight w:val="0"/>
          <w:marTop w:val="180"/>
          <w:marBottom w:val="0"/>
          <w:divBdr>
            <w:top w:val="none" w:sz="0" w:space="0" w:color="auto"/>
            <w:left w:val="none" w:sz="0" w:space="0" w:color="auto"/>
            <w:bottom w:val="none" w:sz="0" w:space="0" w:color="auto"/>
            <w:right w:val="none" w:sz="0" w:space="0" w:color="auto"/>
          </w:divBdr>
        </w:div>
      </w:divsChild>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09155172">
      <w:bodyDiv w:val="1"/>
      <w:marLeft w:val="0"/>
      <w:marRight w:val="0"/>
      <w:marTop w:val="0"/>
      <w:marBottom w:val="0"/>
      <w:divBdr>
        <w:top w:val="none" w:sz="0" w:space="0" w:color="auto"/>
        <w:left w:val="none" w:sz="0" w:space="0" w:color="auto"/>
        <w:bottom w:val="none" w:sz="0" w:space="0" w:color="auto"/>
        <w:right w:val="none" w:sz="0" w:space="0" w:color="auto"/>
      </w:divBdr>
      <w:divsChild>
        <w:div w:id="15060214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4669405">
              <w:marLeft w:val="0"/>
              <w:marRight w:val="0"/>
              <w:marTop w:val="0"/>
              <w:marBottom w:val="0"/>
              <w:divBdr>
                <w:top w:val="none" w:sz="0" w:space="0" w:color="auto"/>
                <w:left w:val="none" w:sz="0" w:space="0" w:color="auto"/>
                <w:bottom w:val="none" w:sz="0" w:space="0" w:color="auto"/>
                <w:right w:val="none" w:sz="0" w:space="0" w:color="auto"/>
              </w:divBdr>
              <w:divsChild>
                <w:div w:id="905339236">
                  <w:marLeft w:val="0"/>
                  <w:marRight w:val="0"/>
                  <w:marTop w:val="0"/>
                  <w:marBottom w:val="0"/>
                  <w:divBdr>
                    <w:top w:val="none" w:sz="0" w:space="0" w:color="auto"/>
                    <w:left w:val="none" w:sz="0" w:space="0" w:color="auto"/>
                    <w:bottom w:val="none" w:sz="0" w:space="0" w:color="auto"/>
                    <w:right w:val="none" w:sz="0" w:space="0" w:color="auto"/>
                  </w:divBdr>
                  <w:divsChild>
                    <w:div w:id="272178246">
                      <w:marLeft w:val="0"/>
                      <w:marRight w:val="0"/>
                      <w:marTop w:val="0"/>
                      <w:marBottom w:val="0"/>
                      <w:divBdr>
                        <w:top w:val="none" w:sz="0" w:space="0" w:color="auto"/>
                        <w:left w:val="none" w:sz="0" w:space="0" w:color="auto"/>
                        <w:bottom w:val="none" w:sz="0" w:space="0" w:color="auto"/>
                        <w:right w:val="none" w:sz="0" w:space="0" w:color="auto"/>
                      </w:divBdr>
                    </w:div>
                    <w:div w:id="769131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34497E-CEB1-4A92-8266-11C6467DA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8</Pages>
  <Words>2899</Words>
  <Characters>16530</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SA WG2 Temporary Document</vt:lpstr>
    </vt:vector>
  </TitlesOfParts>
  <Manager/>
  <Company>ETSI/MCC</Company>
  <LinksUpToDate>false</LinksUpToDate>
  <CharactersWithSpaces>19391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Peng Cheng</dc:creator>
  <cp:keywords/>
  <dc:description/>
  <cp:lastModifiedBy>Rapporteur-RAN2#123b</cp:lastModifiedBy>
  <cp:revision>59</cp:revision>
  <cp:lastPrinted>2017-03-22T08:13:00Z</cp:lastPrinted>
  <dcterms:created xsi:type="dcterms:W3CDTF">2023-10-27T03:57:00Z</dcterms:created>
  <dcterms:modified xsi:type="dcterms:W3CDTF">2023-11-02T07:53:00Z</dcterms:modified>
  <cp:category/>
</cp:coreProperties>
</file>